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3E0DC" w14:textId="23FE1935" w:rsidR="00AD2D37" w:rsidRDefault="00162811" w:rsidP="00913D95">
      <w:pPr>
        <w:pStyle w:val="CRTTitle"/>
      </w:pPr>
      <w:r>
        <w:t>Meeting with disabled boaters</w:t>
      </w:r>
    </w:p>
    <w:p w14:paraId="5C861C2E" w14:textId="75A98BD6" w:rsidR="00AD2D37" w:rsidRPr="00867CAC" w:rsidRDefault="00B46317" w:rsidP="00867CAC">
      <w:pPr>
        <w:pStyle w:val="CRTDate"/>
      </w:pPr>
      <w:r>
        <w:t>Friday 15 November 2019</w:t>
      </w:r>
    </w:p>
    <w:tbl>
      <w:tblPr>
        <w:tblW w:w="0" w:type="auto"/>
        <w:tblBorders>
          <w:top w:val="single" w:sz="4" w:space="0" w:color="165BAA" w:themeColor="text2"/>
          <w:insideH w:val="single" w:sz="4" w:space="0" w:color="165BAA" w:themeColor="text2"/>
        </w:tblBorders>
        <w:tblLayout w:type="fixed"/>
        <w:tblCellMar>
          <w:left w:w="0" w:type="dxa"/>
          <w:right w:w="0" w:type="dxa"/>
        </w:tblCellMar>
        <w:tblLook w:val="0000" w:firstRow="0" w:lastRow="0" w:firstColumn="0" w:lastColumn="0" w:noHBand="0" w:noVBand="0"/>
      </w:tblPr>
      <w:tblGrid>
        <w:gridCol w:w="8427"/>
      </w:tblGrid>
      <w:tr w:rsidR="00694ED6" w14:paraId="6D8B5202" w14:textId="77777777" w:rsidTr="00B126FF">
        <w:trPr>
          <w:trHeight w:val="254"/>
        </w:trPr>
        <w:tc>
          <w:tcPr>
            <w:tcW w:w="8427" w:type="dxa"/>
            <w:tcMar>
              <w:bottom w:w="113" w:type="dxa"/>
            </w:tcMar>
          </w:tcPr>
          <w:p w14:paraId="1FF3FCC3" w14:textId="77777777" w:rsidR="00CE34F3" w:rsidRDefault="00CE34F3" w:rsidP="00CE34F3">
            <w:pPr>
              <w:pStyle w:val="CRTTBRowHeading"/>
            </w:pPr>
            <w:r>
              <w:t>Location</w:t>
            </w:r>
          </w:p>
          <w:p w14:paraId="6E347577" w14:textId="58096A0E" w:rsidR="00694ED6" w:rsidRDefault="00B46317" w:rsidP="00CE34F3">
            <w:pPr>
              <w:pStyle w:val="CRTTBBodyText"/>
            </w:pPr>
            <w:r>
              <w:t>Aqua House, Birmingham</w:t>
            </w:r>
            <w:r w:rsidR="00162811">
              <w:t>, West Midlands</w:t>
            </w:r>
          </w:p>
        </w:tc>
      </w:tr>
    </w:tbl>
    <w:p w14:paraId="14D619A1" w14:textId="77777777" w:rsidR="005E74EE" w:rsidRDefault="005E74EE" w:rsidP="00CD71B8"/>
    <w:tbl>
      <w:tblPr>
        <w:tblW w:w="8427" w:type="dxa"/>
        <w:tblLayout w:type="fixed"/>
        <w:tblCellMar>
          <w:left w:w="0" w:type="dxa"/>
          <w:right w:w="0" w:type="dxa"/>
        </w:tblCellMar>
        <w:tblLook w:val="0000" w:firstRow="0" w:lastRow="0" w:firstColumn="0" w:lastColumn="0" w:noHBand="0" w:noVBand="0"/>
      </w:tblPr>
      <w:tblGrid>
        <w:gridCol w:w="6521"/>
        <w:gridCol w:w="1906"/>
      </w:tblGrid>
      <w:tr w:rsidR="000213ED" w14:paraId="73714F96" w14:textId="77777777" w:rsidTr="00B126FF">
        <w:trPr>
          <w:trHeight w:val="397"/>
        </w:trPr>
        <w:tc>
          <w:tcPr>
            <w:tcW w:w="6521" w:type="dxa"/>
          </w:tcPr>
          <w:p w14:paraId="74A1F58D" w14:textId="77777777" w:rsidR="000213ED" w:rsidRDefault="00162811" w:rsidP="006B2364">
            <w:pPr>
              <w:pStyle w:val="CRTTBRowHeading"/>
            </w:pPr>
            <w:r>
              <w:t>Notes</w:t>
            </w:r>
          </w:p>
        </w:tc>
        <w:tc>
          <w:tcPr>
            <w:tcW w:w="1906" w:type="dxa"/>
          </w:tcPr>
          <w:p w14:paraId="045607AE" w14:textId="77777777" w:rsidR="000213ED" w:rsidRDefault="000213ED" w:rsidP="006B2364">
            <w:pPr>
              <w:pStyle w:val="CRTTBColHeading"/>
            </w:pPr>
            <w:r>
              <w:t>Action</w:t>
            </w:r>
          </w:p>
        </w:tc>
      </w:tr>
      <w:tr w:rsidR="000213ED" w14:paraId="4650E3B5" w14:textId="77777777" w:rsidTr="00B126FF">
        <w:tc>
          <w:tcPr>
            <w:tcW w:w="6521" w:type="dxa"/>
            <w:tcMar>
              <w:bottom w:w="85" w:type="dxa"/>
            </w:tcMar>
          </w:tcPr>
          <w:p w14:paraId="5D07223B" w14:textId="77777777" w:rsidR="000213ED" w:rsidRDefault="00C15FB5" w:rsidP="0052096A">
            <w:pPr>
              <w:pStyle w:val="CRTHeadingThree"/>
            </w:pPr>
            <w:r>
              <w:t>Welcome and Introduction</w:t>
            </w:r>
          </w:p>
          <w:p w14:paraId="4FE161C3" w14:textId="70805D93" w:rsidR="0067448F" w:rsidRDefault="00C15FB5" w:rsidP="0067448F">
            <w:pPr>
              <w:pStyle w:val="CRTBodyText"/>
              <w:ind w:left="0"/>
            </w:pPr>
            <w:r>
              <w:t>Matthew Symonds (MS)</w:t>
            </w:r>
            <w:r w:rsidR="0067448F">
              <w:t xml:space="preserve"> national boating manager</w:t>
            </w:r>
            <w:r>
              <w:t>, welcomed people and thanked them for attending the meeting. Th</w:t>
            </w:r>
            <w:r w:rsidR="00195587">
              <w:t xml:space="preserve">e Trust held a </w:t>
            </w:r>
            <w:r w:rsidR="0067448F">
              <w:t>series of meetings at the end of 2018 to meet and hear from disabled boaters and carers. This second round of meetings is to provide an update on some of the issue raised and actions agreed at those meetings.</w:t>
            </w:r>
          </w:p>
          <w:p w14:paraId="2523B1DD" w14:textId="77777777" w:rsidR="00322A17" w:rsidRDefault="00322A17" w:rsidP="0067448F">
            <w:pPr>
              <w:pStyle w:val="CRTBodyText"/>
              <w:ind w:left="0"/>
            </w:pPr>
            <w:r>
              <w:t xml:space="preserve">MS and Sean Williams (SW) </w:t>
            </w:r>
            <w:r w:rsidR="0067448F">
              <w:t xml:space="preserve">Canal &amp; River Trust welfare officer, </w:t>
            </w:r>
            <w:r>
              <w:t xml:space="preserve">explained how the Trust currently support disabled boaters through the Trusts welfare guidance, equalities policy and reasonable adjustment process. </w:t>
            </w:r>
          </w:p>
          <w:p w14:paraId="56F24E1A" w14:textId="2AAD7550" w:rsidR="0067448F" w:rsidRDefault="0067448F" w:rsidP="0067448F">
            <w:pPr>
              <w:pStyle w:val="CRTBodyText"/>
              <w:ind w:left="0"/>
            </w:pPr>
            <w:r>
              <w:t>MS gave an update on the questions asked and issues raised at the last series of meetings. A question and answer sheet has been produced. MS said that there are still some outstanding questions (particularly about permanent moorings) but he is waiting for answers from colleagues before he can answer these.</w:t>
            </w:r>
          </w:p>
        </w:tc>
        <w:tc>
          <w:tcPr>
            <w:tcW w:w="1906" w:type="dxa"/>
            <w:tcMar>
              <w:bottom w:w="85" w:type="dxa"/>
            </w:tcMar>
          </w:tcPr>
          <w:p w14:paraId="28AB14FD" w14:textId="77777777" w:rsidR="000213ED" w:rsidRDefault="000213ED" w:rsidP="0052096A">
            <w:pPr>
              <w:pStyle w:val="CRTAction"/>
            </w:pPr>
          </w:p>
        </w:tc>
      </w:tr>
      <w:tr w:rsidR="000213ED" w14:paraId="54F99DCA" w14:textId="77777777" w:rsidTr="00B126FF">
        <w:tc>
          <w:tcPr>
            <w:tcW w:w="6521" w:type="dxa"/>
            <w:tcMar>
              <w:bottom w:w="85" w:type="dxa"/>
            </w:tcMar>
          </w:tcPr>
          <w:p w14:paraId="283C80A1" w14:textId="1189B1C9" w:rsidR="000213ED" w:rsidRDefault="00322A17" w:rsidP="0052096A">
            <w:pPr>
              <w:pStyle w:val="CRTHeadingThree"/>
            </w:pPr>
            <w:r>
              <w:t>General discussion</w:t>
            </w:r>
          </w:p>
          <w:p w14:paraId="46A3B5FE" w14:textId="77777777" w:rsidR="0067448F" w:rsidRDefault="0067448F" w:rsidP="0067448F">
            <w:pPr>
              <w:pStyle w:val="CRTBodyText"/>
              <w:ind w:left="0"/>
            </w:pPr>
            <w:r>
              <w:t>The following comments (C), suggestions (S) and questions (Q) were raised. MS/SW agreed to follow up these.</w:t>
            </w:r>
          </w:p>
          <w:p w14:paraId="09148A16" w14:textId="08377C48" w:rsidR="0067448F" w:rsidRPr="00B26108" w:rsidRDefault="0067448F" w:rsidP="0067448F">
            <w:pPr>
              <w:rPr>
                <w:rFonts w:ascii="Arial" w:hAnsi="Arial"/>
                <w:sz w:val="20"/>
              </w:rPr>
            </w:pPr>
            <w:r w:rsidRPr="00B26108">
              <w:rPr>
                <w:rFonts w:ascii="Arial" w:hAnsi="Arial"/>
                <w:sz w:val="20"/>
              </w:rPr>
              <w:t>S – It w</w:t>
            </w:r>
            <w:r w:rsidRPr="00B26108">
              <w:rPr>
                <w:rFonts w:ascii="Arial" w:hAnsi="Arial"/>
                <w:sz w:val="20"/>
              </w:rPr>
              <w:t>ould be good to know wh</w:t>
            </w:r>
            <w:r w:rsidRPr="00B26108">
              <w:rPr>
                <w:rFonts w:ascii="Arial" w:hAnsi="Arial"/>
                <w:sz w:val="20"/>
              </w:rPr>
              <w:t>ich</w:t>
            </w:r>
            <w:r w:rsidRPr="00B26108">
              <w:rPr>
                <w:rFonts w:ascii="Arial" w:hAnsi="Arial"/>
                <w:sz w:val="20"/>
              </w:rPr>
              <w:t xml:space="preserve"> flights of locks are </w:t>
            </w:r>
            <w:r w:rsidRPr="00B26108">
              <w:rPr>
                <w:rFonts w:ascii="Arial" w:hAnsi="Arial"/>
                <w:sz w:val="20"/>
              </w:rPr>
              <w:t>staffed</w:t>
            </w:r>
            <w:r w:rsidRPr="00B26108">
              <w:rPr>
                <w:rFonts w:ascii="Arial" w:hAnsi="Arial"/>
                <w:sz w:val="20"/>
              </w:rPr>
              <w:t xml:space="preserve"> and at what hours</w:t>
            </w:r>
            <w:r w:rsidRPr="00B26108">
              <w:rPr>
                <w:rFonts w:ascii="Arial" w:hAnsi="Arial"/>
                <w:sz w:val="20"/>
              </w:rPr>
              <w:t xml:space="preserve"> so that disabled boaters could plan their movement accordingly. Would it be possible for disabled boaters to pre-</w:t>
            </w:r>
            <w:r w:rsidRPr="00B26108">
              <w:rPr>
                <w:rFonts w:ascii="Arial" w:hAnsi="Arial"/>
                <w:sz w:val="20"/>
              </w:rPr>
              <w:t>book</w:t>
            </w:r>
            <w:r w:rsidRPr="00B26108">
              <w:rPr>
                <w:rFonts w:ascii="Arial" w:hAnsi="Arial"/>
                <w:sz w:val="20"/>
              </w:rPr>
              <w:t xml:space="preserve"> as</w:t>
            </w:r>
            <w:r w:rsidRPr="00B26108">
              <w:rPr>
                <w:rFonts w:ascii="Arial" w:hAnsi="Arial"/>
                <w:sz w:val="20"/>
              </w:rPr>
              <w:t xml:space="preserve">sistance </w:t>
            </w:r>
            <w:r w:rsidRPr="00B26108">
              <w:rPr>
                <w:rFonts w:ascii="Arial" w:hAnsi="Arial"/>
                <w:sz w:val="20"/>
              </w:rPr>
              <w:t xml:space="preserve">at sites where there are staff/volunteers? </w:t>
            </w:r>
            <w:r w:rsidR="00B26108" w:rsidRPr="00B26108">
              <w:rPr>
                <w:rFonts w:ascii="Arial" w:hAnsi="Arial"/>
                <w:sz w:val="20"/>
              </w:rPr>
              <w:t xml:space="preserve">Could this </w:t>
            </w:r>
            <w:r w:rsidRPr="00B26108">
              <w:rPr>
                <w:rFonts w:ascii="Arial" w:hAnsi="Arial"/>
                <w:sz w:val="20"/>
              </w:rPr>
              <w:t xml:space="preserve">also link this in to getting help with finding a mooring.  </w:t>
            </w:r>
            <w:r w:rsidR="00B26108" w:rsidRPr="00B26108">
              <w:rPr>
                <w:rFonts w:ascii="Arial" w:hAnsi="Arial"/>
                <w:sz w:val="20"/>
              </w:rPr>
              <w:t>The Trust could publish an a</w:t>
            </w:r>
            <w:r w:rsidRPr="00B26108">
              <w:rPr>
                <w:rFonts w:ascii="Arial" w:hAnsi="Arial"/>
                <w:sz w:val="20"/>
              </w:rPr>
              <w:t>ccessibility map show</w:t>
            </w:r>
            <w:r w:rsidR="00B26108" w:rsidRPr="00B26108">
              <w:rPr>
                <w:rFonts w:ascii="Arial" w:hAnsi="Arial"/>
                <w:sz w:val="20"/>
              </w:rPr>
              <w:t xml:space="preserve">ing the </w:t>
            </w:r>
            <w:r w:rsidRPr="00B26108">
              <w:rPr>
                <w:rFonts w:ascii="Arial" w:hAnsi="Arial"/>
                <w:sz w:val="20"/>
              </w:rPr>
              <w:t xml:space="preserve">areas </w:t>
            </w:r>
            <w:r w:rsidR="00B26108" w:rsidRPr="00B26108">
              <w:rPr>
                <w:rFonts w:ascii="Arial" w:hAnsi="Arial"/>
                <w:sz w:val="20"/>
              </w:rPr>
              <w:t xml:space="preserve">where there are </w:t>
            </w:r>
            <w:r w:rsidRPr="00B26108">
              <w:rPr>
                <w:rFonts w:ascii="Arial" w:hAnsi="Arial"/>
                <w:sz w:val="20"/>
              </w:rPr>
              <w:t>perm</w:t>
            </w:r>
            <w:r w:rsidR="00B26108" w:rsidRPr="00B26108">
              <w:rPr>
                <w:rFonts w:ascii="Arial" w:hAnsi="Arial"/>
                <w:sz w:val="20"/>
              </w:rPr>
              <w:t>anent volunteer lock keepers</w:t>
            </w:r>
            <w:r w:rsidRPr="00B26108">
              <w:rPr>
                <w:rFonts w:ascii="Arial" w:hAnsi="Arial"/>
                <w:sz w:val="20"/>
              </w:rPr>
              <w:t>.</w:t>
            </w:r>
          </w:p>
          <w:p w14:paraId="53A7879C" w14:textId="77777777" w:rsidR="00B26108" w:rsidRDefault="00B26108" w:rsidP="0067448F">
            <w:pPr>
              <w:rPr>
                <w:rFonts w:ascii="Modern Era" w:hAnsi="Modern Era"/>
                <w:sz w:val="20"/>
                <w:szCs w:val="20"/>
              </w:rPr>
            </w:pPr>
          </w:p>
          <w:p w14:paraId="74022A4E" w14:textId="0F43C241" w:rsidR="0067448F" w:rsidRDefault="00B26108" w:rsidP="0067448F">
            <w:pPr>
              <w:rPr>
                <w:rFonts w:ascii="Modern Era" w:hAnsi="Modern Era"/>
                <w:sz w:val="20"/>
                <w:szCs w:val="20"/>
              </w:rPr>
            </w:pPr>
            <w:r>
              <w:rPr>
                <w:rFonts w:ascii="Modern Era" w:hAnsi="Modern Era"/>
                <w:sz w:val="20"/>
                <w:szCs w:val="20"/>
              </w:rPr>
              <w:t xml:space="preserve">C - </w:t>
            </w:r>
            <w:r w:rsidR="0067448F">
              <w:rPr>
                <w:rFonts w:ascii="Modern Era" w:hAnsi="Modern Era"/>
                <w:sz w:val="20"/>
                <w:szCs w:val="20"/>
              </w:rPr>
              <w:t>Watford Council along with the Salvation Army have some dedicated resources to support boaters – S</w:t>
            </w:r>
            <w:r>
              <w:rPr>
                <w:rFonts w:ascii="Modern Era" w:hAnsi="Modern Era"/>
                <w:sz w:val="20"/>
                <w:szCs w:val="20"/>
              </w:rPr>
              <w:t xml:space="preserve">W will </w:t>
            </w:r>
            <w:proofErr w:type="gramStart"/>
            <w:r>
              <w:rPr>
                <w:rFonts w:ascii="Modern Era" w:hAnsi="Modern Era"/>
                <w:sz w:val="20"/>
                <w:szCs w:val="20"/>
              </w:rPr>
              <w:t>look into</w:t>
            </w:r>
            <w:proofErr w:type="gramEnd"/>
            <w:r>
              <w:rPr>
                <w:rFonts w:ascii="Modern Era" w:hAnsi="Modern Era"/>
                <w:sz w:val="20"/>
                <w:szCs w:val="20"/>
              </w:rPr>
              <w:t xml:space="preserve"> this.</w:t>
            </w:r>
          </w:p>
          <w:p w14:paraId="357FF97A" w14:textId="77777777" w:rsidR="00B26108" w:rsidRDefault="00B26108" w:rsidP="0067448F">
            <w:pPr>
              <w:rPr>
                <w:rFonts w:ascii="Modern Era" w:hAnsi="Modern Era"/>
                <w:sz w:val="20"/>
                <w:szCs w:val="20"/>
              </w:rPr>
            </w:pPr>
          </w:p>
          <w:p w14:paraId="5F120F4E" w14:textId="5133B5C0" w:rsidR="00B26108" w:rsidRDefault="00352ACF" w:rsidP="00B26108">
            <w:pPr>
              <w:rPr>
                <w:rFonts w:ascii="Modern Era" w:hAnsi="Modern Era"/>
                <w:sz w:val="20"/>
                <w:szCs w:val="20"/>
              </w:rPr>
            </w:pPr>
            <w:r>
              <w:rPr>
                <w:rFonts w:ascii="Modern Era" w:hAnsi="Modern Era"/>
                <w:sz w:val="20"/>
                <w:szCs w:val="20"/>
              </w:rPr>
              <w:lastRenderedPageBreak/>
              <w:t xml:space="preserve">C - </w:t>
            </w:r>
            <w:r w:rsidR="0067448F">
              <w:rPr>
                <w:rFonts w:ascii="Modern Era" w:hAnsi="Modern Era"/>
                <w:sz w:val="20"/>
                <w:szCs w:val="20"/>
              </w:rPr>
              <w:t xml:space="preserve">Newbold </w:t>
            </w:r>
            <w:r>
              <w:rPr>
                <w:rFonts w:ascii="Modern Era" w:hAnsi="Modern Era"/>
                <w:sz w:val="20"/>
                <w:szCs w:val="20"/>
              </w:rPr>
              <w:t xml:space="preserve">long-term moorings </w:t>
            </w:r>
            <w:r w:rsidR="0067448F">
              <w:rPr>
                <w:rFonts w:ascii="Modern Era" w:hAnsi="Modern Era"/>
                <w:sz w:val="20"/>
                <w:szCs w:val="20"/>
              </w:rPr>
              <w:t xml:space="preserve">– Disabled boaters </w:t>
            </w:r>
            <w:r>
              <w:rPr>
                <w:rFonts w:ascii="Modern Era" w:hAnsi="Modern Era"/>
                <w:sz w:val="20"/>
                <w:szCs w:val="20"/>
              </w:rPr>
              <w:t xml:space="preserve">have moorings </w:t>
            </w:r>
            <w:r w:rsidR="0067448F">
              <w:rPr>
                <w:rFonts w:ascii="Modern Era" w:hAnsi="Modern Era"/>
                <w:sz w:val="20"/>
                <w:szCs w:val="20"/>
              </w:rPr>
              <w:t>near bridge 50 and 51 but access for wheelchair at either end is very difficult,</w:t>
            </w:r>
            <w:r w:rsidR="00B26108">
              <w:rPr>
                <w:rFonts w:ascii="Modern Era" w:hAnsi="Modern Era"/>
                <w:sz w:val="20"/>
                <w:szCs w:val="20"/>
              </w:rPr>
              <w:t xml:space="preserve"> Boaters </w:t>
            </w:r>
            <w:r w:rsidR="0067448F">
              <w:rPr>
                <w:rFonts w:ascii="Modern Era" w:hAnsi="Modern Era"/>
                <w:sz w:val="20"/>
                <w:szCs w:val="20"/>
              </w:rPr>
              <w:t xml:space="preserve">have had to move the boat up towards the nearby pub to be able to get access on and off the boat.  Disabled moorings would be better placed near to the tunnel.  </w:t>
            </w:r>
            <w:r>
              <w:rPr>
                <w:rFonts w:ascii="Modern Era" w:hAnsi="Modern Era"/>
                <w:sz w:val="20"/>
                <w:szCs w:val="20"/>
              </w:rPr>
              <w:t>The</w:t>
            </w:r>
            <w:r w:rsidR="0067448F">
              <w:rPr>
                <w:rFonts w:ascii="Modern Era" w:hAnsi="Modern Era"/>
                <w:sz w:val="20"/>
                <w:szCs w:val="20"/>
              </w:rPr>
              <w:t xml:space="preserve"> towpath </w:t>
            </w:r>
            <w:r>
              <w:rPr>
                <w:rFonts w:ascii="Modern Era" w:hAnsi="Modern Era"/>
                <w:sz w:val="20"/>
                <w:szCs w:val="20"/>
              </w:rPr>
              <w:t xml:space="preserve">is now </w:t>
            </w:r>
            <w:r w:rsidR="0067448F">
              <w:rPr>
                <w:rFonts w:ascii="Modern Era" w:hAnsi="Modern Era"/>
                <w:sz w:val="20"/>
                <w:szCs w:val="20"/>
              </w:rPr>
              <w:t xml:space="preserve">eroded apart from </w:t>
            </w:r>
            <w:r>
              <w:rPr>
                <w:rFonts w:ascii="Modern Era" w:hAnsi="Modern Era"/>
                <w:sz w:val="20"/>
                <w:szCs w:val="20"/>
              </w:rPr>
              <w:t xml:space="preserve">some sections where others (not </w:t>
            </w:r>
            <w:r w:rsidR="00B26108">
              <w:rPr>
                <w:rFonts w:ascii="Modern Era" w:hAnsi="Modern Era"/>
                <w:sz w:val="20"/>
                <w:szCs w:val="20"/>
              </w:rPr>
              <w:t>C</w:t>
            </w:r>
            <w:r w:rsidR="0067448F">
              <w:rPr>
                <w:rFonts w:ascii="Modern Era" w:hAnsi="Modern Era"/>
                <w:sz w:val="20"/>
                <w:szCs w:val="20"/>
              </w:rPr>
              <w:t>RT</w:t>
            </w:r>
            <w:r>
              <w:rPr>
                <w:rFonts w:ascii="Modern Era" w:hAnsi="Modern Era"/>
                <w:sz w:val="20"/>
                <w:szCs w:val="20"/>
              </w:rPr>
              <w:t>) have carried out repairs</w:t>
            </w:r>
            <w:r w:rsidR="0067448F">
              <w:rPr>
                <w:rFonts w:ascii="Modern Era" w:hAnsi="Modern Era"/>
                <w:sz w:val="20"/>
                <w:szCs w:val="20"/>
              </w:rPr>
              <w:t xml:space="preserve">.  There may be some sections of the towpath in good </w:t>
            </w:r>
            <w:r>
              <w:rPr>
                <w:rFonts w:ascii="Modern Era" w:hAnsi="Modern Era"/>
                <w:sz w:val="20"/>
                <w:szCs w:val="20"/>
              </w:rPr>
              <w:t>condition,</w:t>
            </w:r>
            <w:r w:rsidR="0067448F">
              <w:rPr>
                <w:rFonts w:ascii="Modern Era" w:hAnsi="Modern Era"/>
                <w:sz w:val="20"/>
                <w:szCs w:val="20"/>
              </w:rPr>
              <w:t xml:space="preserve"> but </w:t>
            </w:r>
            <w:r>
              <w:rPr>
                <w:rFonts w:ascii="Modern Era" w:hAnsi="Modern Era"/>
                <w:sz w:val="20"/>
                <w:szCs w:val="20"/>
              </w:rPr>
              <w:t xml:space="preserve">it is </w:t>
            </w:r>
            <w:r w:rsidR="0067448F">
              <w:rPr>
                <w:rFonts w:ascii="Modern Era" w:hAnsi="Modern Era"/>
                <w:sz w:val="20"/>
                <w:szCs w:val="20"/>
              </w:rPr>
              <w:t>heavily covered in thick mud</w:t>
            </w:r>
            <w:r>
              <w:rPr>
                <w:rFonts w:ascii="Modern Era" w:hAnsi="Modern Era"/>
                <w:sz w:val="20"/>
                <w:szCs w:val="20"/>
              </w:rPr>
              <w:t>.</w:t>
            </w:r>
          </w:p>
          <w:p w14:paraId="445B4644" w14:textId="77777777" w:rsidR="00B26108" w:rsidRDefault="00B26108" w:rsidP="00B26108">
            <w:pPr>
              <w:rPr>
                <w:rFonts w:ascii="Modern Era" w:hAnsi="Modern Era"/>
                <w:sz w:val="20"/>
                <w:szCs w:val="20"/>
              </w:rPr>
            </w:pPr>
          </w:p>
          <w:p w14:paraId="7F729ADE" w14:textId="247D3DC3" w:rsidR="0067448F" w:rsidRDefault="00352ACF" w:rsidP="00B26108">
            <w:pPr>
              <w:rPr>
                <w:rFonts w:ascii="Modern Era" w:hAnsi="Modern Era"/>
                <w:sz w:val="20"/>
                <w:szCs w:val="20"/>
              </w:rPr>
            </w:pPr>
            <w:r>
              <w:rPr>
                <w:rFonts w:ascii="Modern Era" w:hAnsi="Modern Era"/>
                <w:sz w:val="20"/>
                <w:szCs w:val="20"/>
              </w:rPr>
              <w:t xml:space="preserve">C - </w:t>
            </w:r>
            <w:r w:rsidR="0067448F">
              <w:rPr>
                <w:rFonts w:ascii="Modern Era" w:hAnsi="Modern Era"/>
                <w:sz w:val="20"/>
                <w:szCs w:val="20"/>
              </w:rPr>
              <w:t xml:space="preserve">Concerns </w:t>
            </w:r>
            <w:r>
              <w:rPr>
                <w:rFonts w:ascii="Modern Era" w:hAnsi="Modern Era"/>
                <w:sz w:val="20"/>
                <w:szCs w:val="20"/>
              </w:rPr>
              <w:t xml:space="preserve">were raised about the permanent </w:t>
            </w:r>
            <w:r w:rsidR="0067448F">
              <w:rPr>
                <w:rFonts w:ascii="Modern Era" w:hAnsi="Modern Era"/>
                <w:sz w:val="20"/>
                <w:szCs w:val="20"/>
              </w:rPr>
              <w:t xml:space="preserve">moorings team, one boater called to ask what moorings </w:t>
            </w:r>
            <w:r>
              <w:rPr>
                <w:rFonts w:ascii="Modern Era" w:hAnsi="Modern Era"/>
                <w:sz w:val="20"/>
                <w:szCs w:val="20"/>
              </w:rPr>
              <w:t>were</w:t>
            </w:r>
            <w:r w:rsidR="0067448F">
              <w:rPr>
                <w:rFonts w:ascii="Modern Era" w:hAnsi="Modern Era"/>
                <w:sz w:val="20"/>
                <w:szCs w:val="20"/>
              </w:rPr>
              <w:t xml:space="preserve"> accessible for a wheelchair, </w:t>
            </w:r>
            <w:r>
              <w:rPr>
                <w:rFonts w:ascii="Modern Era" w:hAnsi="Modern Era"/>
                <w:sz w:val="20"/>
                <w:szCs w:val="20"/>
              </w:rPr>
              <w:t xml:space="preserve">the </w:t>
            </w:r>
            <w:r w:rsidR="0067448F">
              <w:rPr>
                <w:rFonts w:ascii="Modern Era" w:hAnsi="Modern Era"/>
                <w:sz w:val="20"/>
                <w:szCs w:val="20"/>
              </w:rPr>
              <w:t>response was for the boater to look himself.</w:t>
            </w:r>
            <w:r>
              <w:rPr>
                <w:rFonts w:ascii="Modern Era" w:hAnsi="Modern Era"/>
                <w:sz w:val="20"/>
                <w:szCs w:val="20"/>
              </w:rPr>
              <w:t xml:space="preserve"> </w:t>
            </w:r>
            <w:r w:rsidR="0067448F">
              <w:rPr>
                <w:rFonts w:ascii="Modern Era" w:hAnsi="Modern Era"/>
                <w:sz w:val="20"/>
                <w:szCs w:val="20"/>
              </w:rPr>
              <w:t xml:space="preserve">MS is in contact with the </w:t>
            </w:r>
            <w:r>
              <w:rPr>
                <w:rFonts w:ascii="Modern Era" w:hAnsi="Modern Era"/>
                <w:sz w:val="20"/>
                <w:szCs w:val="20"/>
              </w:rPr>
              <w:t xml:space="preserve">permanent </w:t>
            </w:r>
            <w:r w:rsidR="0067448F">
              <w:rPr>
                <w:rFonts w:ascii="Modern Era" w:hAnsi="Modern Era"/>
                <w:sz w:val="20"/>
                <w:szCs w:val="20"/>
              </w:rPr>
              <w:t xml:space="preserve">moorings team and </w:t>
            </w:r>
            <w:r>
              <w:rPr>
                <w:rFonts w:ascii="Modern Era" w:hAnsi="Modern Era"/>
                <w:sz w:val="20"/>
                <w:szCs w:val="20"/>
              </w:rPr>
              <w:t>will follow these up with them.</w:t>
            </w:r>
          </w:p>
          <w:p w14:paraId="7CE4C0D7" w14:textId="77777777" w:rsidR="00352ACF" w:rsidRDefault="00352ACF" w:rsidP="00B26108">
            <w:pPr>
              <w:rPr>
                <w:rFonts w:ascii="Modern Era" w:hAnsi="Modern Era"/>
                <w:sz w:val="20"/>
                <w:szCs w:val="20"/>
              </w:rPr>
            </w:pPr>
          </w:p>
          <w:p w14:paraId="0DF5FE21" w14:textId="77777777" w:rsidR="00C24B5D" w:rsidRDefault="00C24B5D" w:rsidP="00C24B5D">
            <w:pPr>
              <w:rPr>
                <w:rFonts w:ascii="Modern Era" w:hAnsi="Modern Era"/>
                <w:sz w:val="20"/>
                <w:szCs w:val="20"/>
              </w:rPr>
            </w:pPr>
            <w:r>
              <w:rPr>
                <w:rFonts w:ascii="Modern Era" w:hAnsi="Modern Era"/>
                <w:sz w:val="20"/>
                <w:szCs w:val="20"/>
              </w:rPr>
              <w:t xml:space="preserve">C – There was </w:t>
            </w:r>
            <w:proofErr w:type="gramStart"/>
            <w:r>
              <w:rPr>
                <w:rFonts w:ascii="Modern Era" w:hAnsi="Modern Era"/>
                <w:sz w:val="20"/>
                <w:szCs w:val="20"/>
              </w:rPr>
              <w:t>a general consensus</w:t>
            </w:r>
            <w:proofErr w:type="gramEnd"/>
            <w:r>
              <w:rPr>
                <w:rFonts w:ascii="Modern Era" w:hAnsi="Modern Era"/>
                <w:sz w:val="20"/>
                <w:szCs w:val="20"/>
              </w:rPr>
              <w:t xml:space="preserve"> that </w:t>
            </w:r>
            <w:r w:rsidR="0067448F">
              <w:rPr>
                <w:rFonts w:ascii="Modern Era" w:hAnsi="Modern Era"/>
                <w:sz w:val="20"/>
                <w:szCs w:val="20"/>
              </w:rPr>
              <w:t xml:space="preserve">the current </w:t>
            </w:r>
            <w:r>
              <w:rPr>
                <w:rFonts w:ascii="Modern Era" w:hAnsi="Modern Era"/>
                <w:sz w:val="20"/>
                <w:szCs w:val="20"/>
              </w:rPr>
              <w:t xml:space="preserve">Canal &amp; River Trust </w:t>
            </w:r>
            <w:r w:rsidR="0067448F">
              <w:rPr>
                <w:rFonts w:ascii="Modern Era" w:hAnsi="Modern Era"/>
                <w:sz w:val="20"/>
                <w:szCs w:val="20"/>
              </w:rPr>
              <w:t xml:space="preserve">website was awful to navigate </w:t>
            </w:r>
            <w:r>
              <w:rPr>
                <w:rFonts w:ascii="Modern Era" w:hAnsi="Modern Era"/>
                <w:sz w:val="20"/>
                <w:szCs w:val="20"/>
              </w:rPr>
              <w:t xml:space="preserve">around. MS reported that work is underway to update large sections of the website in 2020. The Trust is looking at how to make the website more accessible. </w:t>
            </w:r>
            <w:r w:rsidR="0067448F">
              <w:rPr>
                <w:rFonts w:ascii="Modern Era" w:hAnsi="Modern Era"/>
                <w:sz w:val="20"/>
                <w:szCs w:val="20"/>
              </w:rPr>
              <w:t xml:space="preserve"> </w:t>
            </w:r>
          </w:p>
          <w:p w14:paraId="23B005E8" w14:textId="77777777" w:rsidR="00C24B5D" w:rsidRDefault="00C24B5D" w:rsidP="00C24B5D">
            <w:pPr>
              <w:rPr>
                <w:rFonts w:ascii="Modern Era" w:hAnsi="Modern Era"/>
                <w:sz w:val="20"/>
                <w:szCs w:val="20"/>
              </w:rPr>
            </w:pPr>
          </w:p>
          <w:p w14:paraId="6AF94A7A" w14:textId="25CF65D5" w:rsidR="00E70DBB" w:rsidRDefault="00E70DBB" w:rsidP="00E70DBB">
            <w:pPr>
              <w:rPr>
                <w:rFonts w:ascii="Modern Era" w:hAnsi="Modern Era"/>
                <w:sz w:val="20"/>
                <w:szCs w:val="20"/>
              </w:rPr>
            </w:pPr>
            <w:r>
              <w:rPr>
                <w:rFonts w:ascii="Modern Era" w:hAnsi="Modern Era"/>
                <w:sz w:val="20"/>
                <w:szCs w:val="20"/>
              </w:rPr>
              <w:t xml:space="preserve">There was a discussion on various short-stay visitor moorings. </w:t>
            </w:r>
            <w:r>
              <w:rPr>
                <w:rFonts w:ascii="Modern Era" w:hAnsi="Modern Era"/>
                <w:sz w:val="20"/>
                <w:szCs w:val="20"/>
              </w:rPr>
              <w:t>MS encouraged people to use our webpages to report incidents</w:t>
            </w:r>
            <w:r>
              <w:rPr>
                <w:rFonts w:ascii="Modern Era" w:hAnsi="Modern Era"/>
                <w:sz w:val="20"/>
                <w:szCs w:val="20"/>
              </w:rPr>
              <w:t xml:space="preserve">, </w:t>
            </w:r>
            <w:r>
              <w:rPr>
                <w:rFonts w:ascii="Modern Era" w:hAnsi="Modern Era"/>
                <w:sz w:val="20"/>
                <w:szCs w:val="20"/>
              </w:rPr>
              <w:t>concerns</w:t>
            </w:r>
            <w:r>
              <w:rPr>
                <w:rFonts w:ascii="Modern Era" w:hAnsi="Modern Era"/>
                <w:sz w:val="20"/>
                <w:szCs w:val="20"/>
              </w:rPr>
              <w:t xml:space="preserve">, </w:t>
            </w:r>
            <w:r>
              <w:rPr>
                <w:rFonts w:ascii="Modern Era" w:hAnsi="Modern Era"/>
                <w:sz w:val="20"/>
                <w:szCs w:val="20"/>
              </w:rPr>
              <w:t>damage</w:t>
            </w:r>
            <w:r>
              <w:rPr>
                <w:rFonts w:ascii="Modern Era" w:hAnsi="Modern Era"/>
                <w:sz w:val="20"/>
                <w:szCs w:val="20"/>
              </w:rPr>
              <w:t xml:space="preserve">, </w:t>
            </w:r>
            <w:r>
              <w:rPr>
                <w:rFonts w:ascii="Modern Era" w:hAnsi="Modern Era"/>
                <w:sz w:val="20"/>
                <w:szCs w:val="20"/>
              </w:rPr>
              <w:t>blockages etc</w:t>
            </w:r>
          </w:p>
          <w:p w14:paraId="2AAE0AA7" w14:textId="77777777" w:rsidR="00E70DBB" w:rsidRDefault="00E70DBB" w:rsidP="00C24B5D">
            <w:pPr>
              <w:rPr>
                <w:rFonts w:ascii="Modern Era" w:hAnsi="Modern Era"/>
                <w:sz w:val="20"/>
                <w:szCs w:val="20"/>
              </w:rPr>
            </w:pPr>
          </w:p>
          <w:p w14:paraId="6A9BE822" w14:textId="7243990E" w:rsidR="0067448F" w:rsidRDefault="00E70DBB" w:rsidP="00C24B5D">
            <w:pPr>
              <w:rPr>
                <w:rFonts w:ascii="Modern Era" w:hAnsi="Modern Era"/>
                <w:sz w:val="20"/>
                <w:szCs w:val="20"/>
              </w:rPr>
            </w:pPr>
            <w:r>
              <w:rPr>
                <w:rFonts w:ascii="Modern Era" w:hAnsi="Modern Era"/>
                <w:sz w:val="20"/>
                <w:szCs w:val="20"/>
              </w:rPr>
              <w:t>C - In</w:t>
            </w:r>
            <w:r w:rsidR="0067448F">
              <w:rPr>
                <w:rFonts w:ascii="Modern Era" w:hAnsi="Modern Era"/>
                <w:sz w:val="20"/>
                <w:szCs w:val="20"/>
              </w:rPr>
              <w:t xml:space="preserve"> Rugby </w:t>
            </w:r>
            <w:r>
              <w:rPr>
                <w:rFonts w:ascii="Modern Era" w:hAnsi="Modern Era"/>
                <w:sz w:val="20"/>
                <w:szCs w:val="20"/>
              </w:rPr>
              <w:t>the short-stay visitor moorings</w:t>
            </w:r>
            <w:r w:rsidR="0067448F">
              <w:rPr>
                <w:rFonts w:ascii="Modern Era" w:hAnsi="Modern Era"/>
                <w:sz w:val="20"/>
                <w:szCs w:val="20"/>
              </w:rPr>
              <w:t xml:space="preserve"> at </w:t>
            </w:r>
            <w:proofErr w:type="spellStart"/>
            <w:r w:rsidR="0067448F">
              <w:rPr>
                <w:rFonts w:ascii="Modern Era" w:hAnsi="Modern Era"/>
                <w:sz w:val="20"/>
                <w:szCs w:val="20"/>
              </w:rPr>
              <w:t>Elliotts</w:t>
            </w:r>
            <w:proofErr w:type="spellEnd"/>
            <w:r w:rsidR="0067448F">
              <w:rPr>
                <w:rFonts w:ascii="Modern Era" w:hAnsi="Modern Era"/>
                <w:sz w:val="20"/>
                <w:szCs w:val="20"/>
              </w:rPr>
              <w:t xml:space="preserve"> Field Shopping Parks are awful, </w:t>
            </w:r>
            <w:r>
              <w:rPr>
                <w:rFonts w:ascii="Modern Era" w:hAnsi="Modern Era"/>
                <w:sz w:val="20"/>
                <w:szCs w:val="20"/>
              </w:rPr>
              <w:t>some are</w:t>
            </w:r>
            <w:r w:rsidR="0067448F">
              <w:rPr>
                <w:rFonts w:ascii="Modern Era" w:hAnsi="Modern Era"/>
                <w:sz w:val="20"/>
                <w:szCs w:val="20"/>
              </w:rPr>
              <w:t xml:space="preserve"> on a bend – not accessible and badly spaced – </w:t>
            </w:r>
            <w:r>
              <w:rPr>
                <w:rFonts w:ascii="Modern Era" w:hAnsi="Modern Era"/>
                <w:sz w:val="20"/>
                <w:szCs w:val="20"/>
              </w:rPr>
              <w:t xml:space="preserve">It was questioned </w:t>
            </w:r>
            <w:r w:rsidR="0067448F">
              <w:rPr>
                <w:rFonts w:ascii="Modern Era" w:hAnsi="Modern Era"/>
                <w:sz w:val="20"/>
                <w:szCs w:val="20"/>
              </w:rPr>
              <w:t xml:space="preserve">why some pontoons </w:t>
            </w:r>
            <w:r>
              <w:rPr>
                <w:rFonts w:ascii="Modern Era" w:hAnsi="Modern Era"/>
                <w:sz w:val="20"/>
                <w:szCs w:val="20"/>
              </w:rPr>
              <w:t xml:space="preserve">were not installed </w:t>
            </w:r>
            <w:r w:rsidR="0067448F">
              <w:rPr>
                <w:rFonts w:ascii="Modern Era" w:hAnsi="Modern Era"/>
                <w:sz w:val="20"/>
                <w:szCs w:val="20"/>
              </w:rPr>
              <w:t>when the new developments where being built.</w:t>
            </w:r>
          </w:p>
          <w:p w14:paraId="49230A87" w14:textId="77777777" w:rsidR="00E70DBB" w:rsidRDefault="00E70DBB" w:rsidP="00E70DBB">
            <w:pPr>
              <w:rPr>
                <w:rFonts w:ascii="Modern Era" w:hAnsi="Modern Era"/>
                <w:sz w:val="20"/>
                <w:szCs w:val="20"/>
              </w:rPr>
            </w:pPr>
            <w:r>
              <w:rPr>
                <w:rFonts w:ascii="Modern Era" w:hAnsi="Modern Era"/>
                <w:sz w:val="20"/>
                <w:szCs w:val="20"/>
              </w:rPr>
              <w:t xml:space="preserve">C - </w:t>
            </w:r>
            <w:proofErr w:type="spellStart"/>
            <w:r w:rsidR="0067448F">
              <w:rPr>
                <w:rFonts w:ascii="Modern Era" w:hAnsi="Modern Era"/>
                <w:sz w:val="20"/>
                <w:szCs w:val="20"/>
              </w:rPr>
              <w:t>Tardebigge</w:t>
            </w:r>
            <w:proofErr w:type="spellEnd"/>
            <w:r w:rsidR="0067448F">
              <w:rPr>
                <w:rFonts w:ascii="Modern Era" w:hAnsi="Modern Era"/>
                <w:sz w:val="20"/>
                <w:szCs w:val="20"/>
              </w:rPr>
              <w:t xml:space="preserve"> flight towpath is in bad condition, boulders, holes and uneven surfaces make it very hard to navigate.</w:t>
            </w:r>
            <w:r>
              <w:rPr>
                <w:rFonts w:ascii="Modern Era" w:hAnsi="Modern Era"/>
                <w:sz w:val="20"/>
                <w:szCs w:val="20"/>
              </w:rPr>
              <w:t xml:space="preserve"> It is particularly difficult for those with limited mobility or limited sight.</w:t>
            </w:r>
          </w:p>
          <w:p w14:paraId="18754D51" w14:textId="259E372E" w:rsidR="0067448F" w:rsidRPr="00E70DBB" w:rsidRDefault="00E70DBB" w:rsidP="00E70DBB">
            <w:pPr>
              <w:rPr>
                <w:rFonts w:ascii="Modern Era" w:hAnsi="Modern Era"/>
                <w:sz w:val="20"/>
                <w:szCs w:val="20"/>
              </w:rPr>
            </w:pPr>
            <w:r>
              <w:rPr>
                <w:rFonts w:ascii="Modern Era" w:hAnsi="Modern Era"/>
                <w:sz w:val="20"/>
                <w:szCs w:val="20"/>
              </w:rPr>
              <w:t xml:space="preserve">C - </w:t>
            </w:r>
            <w:r w:rsidR="0067448F" w:rsidRPr="00E70DBB">
              <w:rPr>
                <w:rFonts w:ascii="Modern Era" w:hAnsi="Modern Era"/>
                <w:sz w:val="20"/>
                <w:szCs w:val="20"/>
              </w:rPr>
              <w:t xml:space="preserve">Rising Lane – </w:t>
            </w:r>
            <w:proofErr w:type="spellStart"/>
            <w:r w:rsidR="0067448F" w:rsidRPr="00E70DBB">
              <w:rPr>
                <w:rFonts w:ascii="Modern Era" w:hAnsi="Modern Era"/>
                <w:sz w:val="20"/>
                <w:szCs w:val="20"/>
              </w:rPr>
              <w:t>Lapworth</w:t>
            </w:r>
            <w:proofErr w:type="spellEnd"/>
            <w:r w:rsidR="0067448F" w:rsidRPr="00E70DBB">
              <w:rPr>
                <w:rFonts w:ascii="Modern Era" w:hAnsi="Modern Era"/>
                <w:sz w:val="20"/>
                <w:szCs w:val="20"/>
              </w:rPr>
              <w:t xml:space="preserve"> Moorings – Broken Access gate and lock – difficult to work the gate with disabilities due to the gate not operating properly – reported some time ago still not fixed.</w:t>
            </w:r>
          </w:p>
          <w:p w14:paraId="3DF4C350" w14:textId="77777777" w:rsidR="00E70DBB" w:rsidRDefault="00E70DBB" w:rsidP="00E70DBB">
            <w:pPr>
              <w:rPr>
                <w:rFonts w:ascii="Modern Era" w:hAnsi="Modern Era"/>
                <w:sz w:val="20"/>
                <w:szCs w:val="20"/>
              </w:rPr>
            </w:pPr>
          </w:p>
          <w:p w14:paraId="05E5C948" w14:textId="548B984C" w:rsidR="00E70DBB" w:rsidRDefault="00E70DBB" w:rsidP="00E70DBB">
            <w:pPr>
              <w:pStyle w:val="CRTHeadingThree"/>
            </w:pPr>
            <w:r>
              <w:t>Badge for boaters with an equalities adjustment</w:t>
            </w:r>
          </w:p>
          <w:p w14:paraId="0A5E6F28" w14:textId="77777777" w:rsidR="00E70DBB" w:rsidRPr="00E70DBB" w:rsidRDefault="00E70DBB" w:rsidP="00E70DBB"/>
          <w:p w14:paraId="6723E39C" w14:textId="300FC3B8" w:rsidR="0067448F" w:rsidRDefault="00BC6F10" w:rsidP="00E70DBB">
            <w:pPr>
              <w:rPr>
                <w:rFonts w:ascii="Modern Era" w:hAnsi="Modern Era"/>
                <w:sz w:val="20"/>
                <w:szCs w:val="20"/>
              </w:rPr>
            </w:pPr>
            <w:r>
              <w:rPr>
                <w:rFonts w:ascii="Modern Era" w:hAnsi="Modern Era"/>
                <w:sz w:val="20"/>
                <w:szCs w:val="20"/>
              </w:rPr>
              <w:t xml:space="preserve">C - </w:t>
            </w:r>
            <w:r w:rsidR="00E70DBB">
              <w:rPr>
                <w:rFonts w:ascii="Modern Era" w:hAnsi="Modern Era"/>
                <w:sz w:val="20"/>
                <w:szCs w:val="20"/>
              </w:rPr>
              <w:t>MS shared a draft of the proposed badge that will be issued to boaters with an equalities adjustment. The</w:t>
            </w:r>
            <w:r w:rsidR="0067448F">
              <w:rPr>
                <w:rFonts w:ascii="Modern Era" w:hAnsi="Modern Era"/>
                <w:sz w:val="20"/>
                <w:szCs w:val="20"/>
              </w:rPr>
              <w:t xml:space="preserve"> room in agreement that it looks fine, </w:t>
            </w:r>
            <w:r w:rsidR="00E70DBB">
              <w:rPr>
                <w:rFonts w:ascii="Modern Era" w:hAnsi="Modern Era"/>
                <w:sz w:val="20"/>
                <w:szCs w:val="20"/>
              </w:rPr>
              <w:t>and people l</w:t>
            </w:r>
            <w:r w:rsidR="0067448F">
              <w:rPr>
                <w:rFonts w:ascii="Modern Era" w:hAnsi="Modern Era"/>
                <w:sz w:val="20"/>
                <w:szCs w:val="20"/>
              </w:rPr>
              <w:t>ike</w:t>
            </w:r>
            <w:r w:rsidR="00E70DBB">
              <w:rPr>
                <w:rFonts w:ascii="Modern Era" w:hAnsi="Modern Era"/>
                <w:sz w:val="20"/>
                <w:szCs w:val="20"/>
              </w:rPr>
              <w:t>d</w:t>
            </w:r>
            <w:r w:rsidR="0067448F">
              <w:rPr>
                <w:rFonts w:ascii="Modern Era" w:hAnsi="Modern Era"/>
                <w:sz w:val="20"/>
                <w:szCs w:val="20"/>
              </w:rPr>
              <w:t xml:space="preserve"> the wor</w:t>
            </w:r>
            <w:r w:rsidR="00E70DBB">
              <w:rPr>
                <w:rFonts w:ascii="Modern Era" w:hAnsi="Modern Era"/>
                <w:sz w:val="20"/>
                <w:szCs w:val="20"/>
              </w:rPr>
              <w:t>d</w:t>
            </w:r>
            <w:r w:rsidR="0067448F">
              <w:rPr>
                <w:rFonts w:ascii="Modern Era" w:hAnsi="Modern Era"/>
                <w:sz w:val="20"/>
                <w:szCs w:val="20"/>
              </w:rPr>
              <w:t>ing “Canal &amp; River Trust Aware”</w:t>
            </w:r>
            <w:r w:rsidR="00E70DBB">
              <w:rPr>
                <w:rFonts w:ascii="Modern Era" w:hAnsi="Modern Era"/>
                <w:sz w:val="20"/>
                <w:szCs w:val="20"/>
              </w:rPr>
              <w:t xml:space="preserve">. The general view was that badge should be on brightly coloured paper but that the </w:t>
            </w:r>
            <w:r w:rsidR="0067448F">
              <w:rPr>
                <w:rFonts w:ascii="Modern Era" w:hAnsi="Modern Era"/>
                <w:sz w:val="20"/>
                <w:szCs w:val="20"/>
              </w:rPr>
              <w:t xml:space="preserve">colour scheme </w:t>
            </w:r>
            <w:r w:rsidR="00E70DBB">
              <w:rPr>
                <w:rFonts w:ascii="Modern Era" w:hAnsi="Modern Era"/>
                <w:sz w:val="20"/>
                <w:szCs w:val="20"/>
              </w:rPr>
              <w:t xml:space="preserve">should </w:t>
            </w:r>
            <w:r w:rsidR="0067448F">
              <w:rPr>
                <w:rFonts w:ascii="Modern Era" w:hAnsi="Modern Era"/>
                <w:sz w:val="20"/>
                <w:szCs w:val="20"/>
              </w:rPr>
              <w:t>not blue</w:t>
            </w:r>
            <w:r w:rsidR="00E70DBB">
              <w:rPr>
                <w:rFonts w:ascii="Modern Era" w:hAnsi="Modern Era"/>
                <w:sz w:val="20"/>
                <w:szCs w:val="20"/>
              </w:rPr>
              <w:t>,</w:t>
            </w:r>
            <w:r w:rsidR="0067448F">
              <w:rPr>
                <w:rFonts w:ascii="Modern Era" w:hAnsi="Modern Era"/>
                <w:sz w:val="20"/>
                <w:szCs w:val="20"/>
              </w:rPr>
              <w:t xml:space="preserve"> but another colour</w:t>
            </w:r>
            <w:r w:rsidR="00E70DBB">
              <w:rPr>
                <w:rFonts w:ascii="Modern Era" w:hAnsi="Modern Era"/>
                <w:sz w:val="20"/>
                <w:szCs w:val="20"/>
              </w:rPr>
              <w:t>. A bright colour such as y</w:t>
            </w:r>
            <w:r w:rsidR="0067448F">
              <w:rPr>
                <w:rFonts w:ascii="Modern Era" w:hAnsi="Modern Era"/>
                <w:sz w:val="20"/>
                <w:szCs w:val="20"/>
              </w:rPr>
              <w:t>ellow was mentioned</w:t>
            </w:r>
            <w:r w:rsidR="00E70DBB">
              <w:rPr>
                <w:rFonts w:ascii="Modern Era" w:hAnsi="Modern Era"/>
                <w:sz w:val="20"/>
                <w:szCs w:val="20"/>
              </w:rPr>
              <w:t>. It was suggested that these badges should also be laminated</w:t>
            </w:r>
            <w:r>
              <w:rPr>
                <w:rFonts w:ascii="Modern Era" w:hAnsi="Modern Era"/>
                <w:sz w:val="20"/>
                <w:szCs w:val="20"/>
              </w:rPr>
              <w:t xml:space="preserve"> to</w:t>
            </w:r>
            <w:r w:rsidR="0067448F">
              <w:rPr>
                <w:rFonts w:ascii="Modern Era" w:hAnsi="Modern Era"/>
                <w:sz w:val="20"/>
                <w:szCs w:val="20"/>
              </w:rPr>
              <w:t xml:space="preserve"> protect against damp</w:t>
            </w:r>
            <w:r>
              <w:rPr>
                <w:rFonts w:ascii="Modern Era" w:hAnsi="Modern Era"/>
                <w:sz w:val="20"/>
                <w:szCs w:val="20"/>
              </w:rPr>
              <w:t xml:space="preserve"> </w:t>
            </w:r>
            <w:r w:rsidR="0067448F">
              <w:rPr>
                <w:rFonts w:ascii="Modern Era" w:hAnsi="Modern Era"/>
                <w:sz w:val="20"/>
                <w:szCs w:val="20"/>
              </w:rPr>
              <w:t>/</w:t>
            </w:r>
            <w:r>
              <w:rPr>
                <w:rFonts w:ascii="Modern Era" w:hAnsi="Modern Era"/>
                <w:sz w:val="20"/>
                <w:szCs w:val="20"/>
              </w:rPr>
              <w:t xml:space="preserve"> </w:t>
            </w:r>
            <w:r w:rsidR="0067448F">
              <w:rPr>
                <w:rFonts w:ascii="Modern Era" w:hAnsi="Modern Era"/>
                <w:sz w:val="20"/>
                <w:szCs w:val="20"/>
              </w:rPr>
              <w:t>condensation. A metallic border would make it hard to forge – as we will have reference numbers on their we can check and see the validity anyway</w:t>
            </w:r>
            <w:r>
              <w:rPr>
                <w:rFonts w:ascii="Modern Era" w:hAnsi="Modern Era"/>
                <w:sz w:val="20"/>
                <w:szCs w:val="20"/>
              </w:rPr>
              <w:t>.</w:t>
            </w:r>
          </w:p>
          <w:p w14:paraId="544FCCBA" w14:textId="77777777" w:rsidR="00BC6F10" w:rsidRDefault="00BC6F10" w:rsidP="00BC6F10">
            <w:pPr>
              <w:rPr>
                <w:rFonts w:ascii="Modern Era" w:hAnsi="Modern Era"/>
                <w:sz w:val="20"/>
                <w:szCs w:val="20"/>
              </w:rPr>
            </w:pPr>
            <w:r>
              <w:rPr>
                <w:rFonts w:ascii="Modern Era" w:hAnsi="Modern Era"/>
                <w:sz w:val="20"/>
                <w:szCs w:val="20"/>
              </w:rPr>
              <w:t xml:space="preserve">Q - </w:t>
            </w:r>
            <w:r w:rsidR="0067448F" w:rsidRPr="00BC6F10">
              <w:rPr>
                <w:rFonts w:ascii="Modern Era" w:hAnsi="Modern Era"/>
                <w:sz w:val="20"/>
                <w:szCs w:val="20"/>
              </w:rPr>
              <w:t>Can the badge be linked to the current disabled moorings</w:t>
            </w:r>
            <w:r>
              <w:rPr>
                <w:rFonts w:ascii="Modern Era" w:hAnsi="Modern Era"/>
                <w:sz w:val="20"/>
                <w:szCs w:val="20"/>
              </w:rPr>
              <w:t xml:space="preserve"> so that others won’t </w:t>
            </w:r>
            <w:r w:rsidR="0067448F" w:rsidRPr="00BC6F10">
              <w:rPr>
                <w:rFonts w:ascii="Modern Era" w:hAnsi="Modern Era"/>
                <w:sz w:val="20"/>
                <w:szCs w:val="20"/>
              </w:rPr>
              <w:t>challenge</w:t>
            </w:r>
            <w:r>
              <w:rPr>
                <w:rFonts w:ascii="Modern Era" w:hAnsi="Modern Era"/>
                <w:sz w:val="20"/>
                <w:szCs w:val="20"/>
              </w:rPr>
              <w:t xml:space="preserve"> </w:t>
            </w:r>
            <w:r w:rsidR="0067448F" w:rsidRPr="00BC6F10">
              <w:rPr>
                <w:rFonts w:ascii="Modern Era" w:hAnsi="Modern Era"/>
                <w:sz w:val="20"/>
                <w:szCs w:val="20"/>
              </w:rPr>
              <w:t>d</w:t>
            </w:r>
            <w:r>
              <w:rPr>
                <w:rFonts w:ascii="Modern Era" w:hAnsi="Modern Era"/>
                <w:sz w:val="20"/>
                <w:szCs w:val="20"/>
              </w:rPr>
              <w:t>isabled boaters</w:t>
            </w:r>
            <w:r w:rsidR="0067448F" w:rsidRPr="00BC6F10">
              <w:rPr>
                <w:rFonts w:ascii="Modern Era" w:hAnsi="Modern Era"/>
                <w:sz w:val="20"/>
                <w:szCs w:val="20"/>
              </w:rPr>
              <w:t xml:space="preserve"> when they use them</w:t>
            </w:r>
            <w:r>
              <w:rPr>
                <w:rFonts w:ascii="Modern Era" w:hAnsi="Modern Era"/>
                <w:sz w:val="20"/>
                <w:szCs w:val="20"/>
              </w:rPr>
              <w:t>?</w:t>
            </w:r>
          </w:p>
          <w:p w14:paraId="31D2B670" w14:textId="3B7B0C76" w:rsidR="00BC6F10" w:rsidRDefault="00BC6F10" w:rsidP="00BC6F10">
            <w:pPr>
              <w:rPr>
                <w:rFonts w:ascii="Modern Era" w:hAnsi="Modern Era"/>
                <w:sz w:val="20"/>
                <w:szCs w:val="20"/>
              </w:rPr>
            </w:pPr>
            <w:r>
              <w:rPr>
                <w:rFonts w:ascii="Modern Era" w:hAnsi="Modern Era"/>
                <w:sz w:val="20"/>
                <w:szCs w:val="20"/>
              </w:rPr>
              <w:t xml:space="preserve">The Trust won’t be able police all visitor moorings where there are disabled mooring spaces, but those with </w:t>
            </w:r>
            <w:proofErr w:type="gramStart"/>
            <w:r>
              <w:rPr>
                <w:rFonts w:ascii="Modern Era" w:hAnsi="Modern Era"/>
                <w:sz w:val="20"/>
                <w:szCs w:val="20"/>
              </w:rPr>
              <w:t>a</w:t>
            </w:r>
            <w:proofErr w:type="gramEnd"/>
            <w:r>
              <w:rPr>
                <w:rFonts w:ascii="Modern Era" w:hAnsi="Modern Era"/>
                <w:sz w:val="20"/>
                <w:szCs w:val="20"/>
              </w:rPr>
              <w:t xml:space="preserve"> equalities adjustment will be able to display their badge. Whether this enables them to moor for longer will depend on the specific adjustment that has been agreed between the Trust and the boaters.</w:t>
            </w:r>
            <w:r>
              <w:rPr>
                <w:rFonts w:ascii="Modern Era" w:hAnsi="Modern Era"/>
                <w:sz w:val="20"/>
                <w:szCs w:val="20"/>
              </w:rPr>
              <w:br/>
              <w:t>MS will feed back the comment on the draft badge.</w:t>
            </w:r>
          </w:p>
          <w:p w14:paraId="7A99CE26" w14:textId="79868C5A" w:rsidR="00BA6950" w:rsidRDefault="00BA6950" w:rsidP="00BC6F10">
            <w:pPr>
              <w:rPr>
                <w:rFonts w:ascii="Modern Era" w:hAnsi="Modern Era"/>
                <w:sz w:val="20"/>
                <w:szCs w:val="20"/>
              </w:rPr>
            </w:pPr>
          </w:p>
          <w:p w14:paraId="39C33EF9" w14:textId="65C17F54" w:rsidR="00BA6950" w:rsidRDefault="00BA6950" w:rsidP="00BC6F10">
            <w:pPr>
              <w:rPr>
                <w:rFonts w:ascii="Modern Era" w:hAnsi="Modern Era"/>
                <w:sz w:val="20"/>
                <w:szCs w:val="20"/>
              </w:rPr>
            </w:pPr>
            <w:r>
              <w:rPr>
                <w:rFonts w:ascii="Modern Era" w:hAnsi="Modern Era"/>
                <w:sz w:val="20"/>
                <w:szCs w:val="20"/>
              </w:rPr>
              <w:t xml:space="preserve">S – Would it be possible to pre-book disabled mooring places? MS said that there are a few places where mooring spaces can be booked (mostly in central London) but that it would be very difficult to manage pre-bookable mooring spaces everywhere. However, the Trust is </w:t>
            </w:r>
            <w:r>
              <w:rPr>
                <w:rFonts w:ascii="Modern Era" w:hAnsi="Modern Era"/>
                <w:sz w:val="20"/>
                <w:szCs w:val="20"/>
              </w:rPr>
              <w:lastRenderedPageBreak/>
              <w:t>working to provide more information on where short-stay visitor moorings are located on more accessible sections of towpath.</w:t>
            </w:r>
          </w:p>
          <w:p w14:paraId="258924E0" w14:textId="15DEF0F2" w:rsidR="0067448F" w:rsidRDefault="00BA6950" w:rsidP="00BA6950">
            <w:pPr>
              <w:rPr>
                <w:rFonts w:ascii="Modern Era" w:hAnsi="Modern Era"/>
                <w:sz w:val="20"/>
                <w:szCs w:val="20"/>
              </w:rPr>
            </w:pPr>
            <w:r>
              <w:rPr>
                <w:rFonts w:ascii="Modern Era" w:hAnsi="Modern Era"/>
                <w:sz w:val="20"/>
                <w:szCs w:val="20"/>
              </w:rPr>
              <w:t xml:space="preserve">C - </w:t>
            </w:r>
            <w:r w:rsidR="0067448F">
              <w:rPr>
                <w:rFonts w:ascii="Modern Era" w:hAnsi="Modern Era"/>
                <w:sz w:val="20"/>
                <w:szCs w:val="20"/>
              </w:rPr>
              <w:t>Some lock landings could be perfect as disability moorings!</w:t>
            </w:r>
            <w:r>
              <w:rPr>
                <w:rFonts w:ascii="Modern Era" w:hAnsi="Modern Era"/>
                <w:sz w:val="20"/>
                <w:szCs w:val="20"/>
              </w:rPr>
              <w:br/>
            </w:r>
          </w:p>
          <w:p w14:paraId="727C384E" w14:textId="6930187D" w:rsidR="00BA6950" w:rsidRDefault="00BA6950" w:rsidP="00BA6950">
            <w:pPr>
              <w:rPr>
                <w:rFonts w:ascii="Modern Era" w:hAnsi="Modern Era"/>
                <w:sz w:val="20"/>
                <w:szCs w:val="20"/>
              </w:rPr>
            </w:pPr>
            <w:r>
              <w:rPr>
                <w:rFonts w:ascii="Modern Era" w:hAnsi="Modern Era"/>
                <w:sz w:val="20"/>
                <w:szCs w:val="20"/>
              </w:rPr>
              <w:t>MS said that the Trust is looking considering the suggestion of setting up a d</w:t>
            </w:r>
            <w:r w:rsidR="0067448F">
              <w:rPr>
                <w:rFonts w:ascii="Modern Era" w:hAnsi="Modern Era"/>
                <w:sz w:val="20"/>
                <w:szCs w:val="20"/>
              </w:rPr>
              <w:t xml:space="preserve">isability advisory </w:t>
            </w:r>
            <w:r>
              <w:rPr>
                <w:rFonts w:ascii="Modern Era" w:hAnsi="Modern Era"/>
                <w:sz w:val="20"/>
                <w:szCs w:val="20"/>
              </w:rPr>
              <w:t>g</w:t>
            </w:r>
            <w:r w:rsidR="0067448F">
              <w:rPr>
                <w:rFonts w:ascii="Modern Era" w:hAnsi="Modern Era"/>
                <w:sz w:val="20"/>
                <w:szCs w:val="20"/>
              </w:rPr>
              <w:t>roup</w:t>
            </w:r>
            <w:r>
              <w:rPr>
                <w:rFonts w:ascii="Modern Era" w:hAnsi="Modern Era"/>
                <w:sz w:val="20"/>
                <w:szCs w:val="20"/>
              </w:rPr>
              <w:t xml:space="preserve">. There are two possible options, a separate group or introduce members with disability expertise onto the existing advisory groups. MS asked the group for their views. There was </w:t>
            </w:r>
            <w:proofErr w:type="gramStart"/>
            <w:r>
              <w:rPr>
                <w:rFonts w:ascii="Modern Era" w:hAnsi="Modern Era"/>
                <w:sz w:val="20"/>
                <w:szCs w:val="20"/>
              </w:rPr>
              <w:t>a general consensus</w:t>
            </w:r>
            <w:proofErr w:type="gramEnd"/>
            <w:r>
              <w:rPr>
                <w:rFonts w:ascii="Modern Era" w:hAnsi="Modern Era"/>
                <w:sz w:val="20"/>
                <w:szCs w:val="20"/>
              </w:rPr>
              <w:t xml:space="preserve"> that a separate advisory group for disability issues was preferable. MS said he will gather feedback from the other disabled boater meetings and then the Trust will </w:t>
            </w:r>
            <w:proofErr w:type="gramStart"/>
            <w:r>
              <w:rPr>
                <w:rFonts w:ascii="Modern Era" w:hAnsi="Modern Era"/>
                <w:sz w:val="20"/>
                <w:szCs w:val="20"/>
              </w:rPr>
              <w:t>make a decision</w:t>
            </w:r>
            <w:proofErr w:type="gramEnd"/>
            <w:r>
              <w:rPr>
                <w:rFonts w:ascii="Modern Era" w:hAnsi="Modern Era"/>
                <w:sz w:val="20"/>
                <w:szCs w:val="20"/>
              </w:rPr>
              <w:t>.</w:t>
            </w:r>
          </w:p>
          <w:p w14:paraId="7A45340D" w14:textId="77777777" w:rsidR="00BA6950" w:rsidRDefault="00BA6950" w:rsidP="00BA6950">
            <w:pPr>
              <w:rPr>
                <w:rFonts w:ascii="Modern Era" w:hAnsi="Modern Era"/>
                <w:sz w:val="20"/>
                <w:szCs w:val="20"/>
              </w:rPr>
            </w:pPr>
          </w:p>
          <w:p w14:paraId="70241488" w14:textId="13F350CE" w:rsidR="0067448F" w:rsidRDefault="00634E71" w:rsidP="00634E71">
            <w:pPr>
              <w:rPr>
                <w:rFonts w:ascii="Modern Era" w:hAnsi="Modern Era"/>
                <w:sz w:val="20"/>
                <w:szCs w:val="20"/>
              </w:rPr>
            </w:pPr>
            <w:r>
              <w:rPr>
                <w:rFonts w:ascii="Modern Era" w:hAnsi="Modern Era"/>
                <w:sz w:val="20"/>
                <w:szCs w:val="20"/>
              </w:rPr>
              <w:t>M</w:t>
            </w:r>
            <w:r w:rsidR="0067448F">
              <w:rPr>
                <w:rFonts w:ascii="Modern Era" w:hAnsi="Modern Era"/>
                <w:sz w:val="20"/>
                <w:szCs w:val="20"/>
              </w:rPr>
              <w:t xml:space="preserve">S </w:t>
            </w:r>
            <w:r>
              <w:rPr>
                <w:rFonts w:ascii="Modern Era" w:hAnsi="Modern Era"/>
                <w:sz w:val="20"/>
                <w:szCs w:val="20"/>
              </w:rPr>
              <w:t xml:space="preserve">reported that the Trust had considered the request </w:t>
            </w:r>
            <w:r w:rsidR="00B91C34">
              <w:rPr>
                <w:rFonts w:ascii="Modern Era" w:hAnsi="Modern Era"/>
                <w:sz w:val="20"/>
                <w:szCs w:val="20"/>
              </w:rPr>
              <w:t>to share a boater’s details with other agencies if for example the</w:t>
            </w:r>
            <w:r>
              <w:rPr>
                <w:rFonts w:ascii="Modern Era" w:hAnsi="Modern Era"/>
                <w:sz w:val="20"/>
                <w:szCs w:val="20"/>
              </w:rPr>
              <w:t xml:space="preserve"> boater has been taken into hospital unexpectedly. In an emergency the Trust already has a process to respond to such requests, but generally we cannot share boater</w:t>
            </w:r>
            <w:r w:rsidR="00B91C34">
              <w:rPr>
                <w:rFonts w:ascii="Modern Era" w:hAnsi="Modern Era"/>
                <w:sz w:val="20"/>
                <w:szCs w:val="20"/>
              </w:rPr>
              <w:t>’</w:t>
            </w:r>
            <w:r>
              <w:rPr>
                <w:rFonts w:ascii="Modern Era" w:hAnsi="Modern Era"/>
                <w:sz w:val="20"/>
                <w:szCs w:val="20"/>
              </w:rPr>
              <w:t xml:space="preserve">s private details with others without their permission. To be helpful the Trust is going to produce a blank </w:t>
            </w:r>
            <w:r w:rsidR="0067448F">
              <w:rPr>
                <w:rFonts w:ascii="Modern Era" w:hAnsi="Modern Era"/>
                <w:sz w:val="20"/>
                <w:szCs w:val="20"/>
              </w:rPr>
              <w:t xml:space="preserve">card where boaters could fill in their details </w:t>
            </w:r>
            <w:r w:rsidR="003E29E5">
              <w:rPr>
                <w:rFonts w:ascii="Modern Era" w:hAnsi="Modern Era"/>
                <w:sz w:val="20"/>
                <w:szCs w:val="20"/>
              </w:rPr>
              <w:t xml:space="preserve">(name, boat name, index number) and the reverse there will be the Trust’s </w:t>
            </w:r>
            <w:r w:rsidR="0067448F">
              <w:rPr>
                <w:rFonts w:ascii="Modern Era" w:hAnsi="Modern Era"/>
                <w:sz w:val="20"/>
                <w:szCs w:val="20"/>
              </w:rPr>
              <w:t xml:space="preserve">contact </w:t>
            </w:r>
            <w:r w:rsidR="003E29E5">
              <w:rPr>
                <w:rFonts w:ascii="Modern Era" w:hAnsi="Modern Era"/>
                <w:sz w:val="20"/>
                <w:szCs w:val="20"/>
              </w:rPr>
              <w:t xml:space="preserve">details. That way any boater carrying the card who is involved in an emergency </w:t>
            </w:r>
            <w:r w:rsidR="0067448F">
              <w:rPr>
                <w:rFonts w:ascii="Modern Era" w:hAnsi="Modern Era"/>
                <w:sz w:val="20"/>
                <w:szCs w:val="20"/>
              </w:rPr>
              <w:t>can present the card and hopefully we w</w:t>
            </w:r>
            <w:r w:rsidR="003E29E5">
              <w:rPr>
                <w:rFonts w:ascii="Modern Era" w:hAnsi="Modern Era"/>
                <w:sz w:val="20"/>
                <w:szCs w:val="20"/>
              </w:rPr>
              <w:t>ill</w:t>
            </w:r>
            <w:r w:rsidR="0067448F">
              <w:rPr>
                <w:rFonts w:ascii="Modern Era" w:hAnsi="Modern Era"/>
                <w:sz w:val="20"/>
                <w:szCs w:val="20"/>
              </w:rPr>
              <w:t xml:space="preserve"> be informed.</w:t>
            </w:r>
          </w:p>
          <w:p w14:paraId="2FCCC5FD" w14:textId="77777777" w:rsidR="003E29E5" w:rsidRDefault="003E29E5" w:rsidP="00634E71">
            <w:pPr>
              <w:rPr>
                <w:rFonts w:ascii="Modern Era" w:hAnsi="Modern Era"/>
                <w:sz w:val="20"/>
                <w:szCs w:val="20"/>
              </w:rPr>
            </w:pPr>
          </w:p>
          <w:p w14:paraId="3334AAB4" w14:textId="24559B89" w:rsidR="0067448F" w:rsidRDefault="003E29E5" w:rsidP="003E29E5">
            <w:pPr>
              <w:rPr>
                <w:rFonts w:ascii="Modern Era" w:hAnsi="Modern Era"/>
                <w:sz w:val="20"/>
                <w:szCs w:val="20"/>
              </w:rPr>
            </w:pPr>
            <w:r>
              <w:rPr>
                <w:rFonts w:ascii="Modern Era" w:hAnsi="Modern Era"/>
                <w:sz w:val="20"/>
                <w:szCs w:val="20"/>
              </w:rPr>
              <w:t xml:space="preserve">Q – At </w:t>
            </w:r>
            <w:r w:rsidR="0067448F">
              <w:rPr>
                <w:rFonts w:ascii="Modern Era" w:hAnsi="Modern Era"/>
                <w:sz w:val="20"/>
                <w:szCs w:val="20"/>
              </w:rPr>
              <w:t>Braunston</w:t>
            </w:r>
            <w:r>
              <w:rPr>
                <w:rFonts w:ascii="Modern Era" w:hAnsi="Modern Era"/>
                <w:sz w:val="20"/>
                <w:szCs w:val="20"/>
              </w:rPr>
              <w:t xml:space="preserve"> a</w:t>
            </w:r>
            <w:r w:rsidR="0067448F">
              <w:rPr>
                <w:rFonts w:ascii="Modern Era" w:hAnsi="Modern Era"/>
                <w:sz w:val="20"/>
                <w:szCs w:val="20"/>
              </w:rPr>
              <w:t xml:space="preserve"> local man died about 2 years ago and left in his will £100k to be used to provide an accessible bridge (</w:t>
            </w:r>
            <w:r>
              <w:rPr>
                <w:rFonts w:ascii="Modern Era" w:hAnsi="Modern Era"/>
                <w:sz w:val="20"/>
                <w:szCs w:val="20"/>
              </w:rPr>
              <w:t xml:space="preserve">at present there is a </w:t>
            </w:r>
            <w:r w:rsidR="0067448F">
              <w:rPr>
                <w:rFonts w:ascii="Modern Era" w:hAnsi="Modern Era"/>
                <w:sz w:val="20"/>
                <w:szCs w:val="20"/>
              </w:rPr>
              <w:t>metal scaffold bridge</w:t>
            </w:r>
            <w:r>
              <w:rPr>
                <w:rFonts w:ascii="Modern Era" w:hAnsi="Modern Era"/>
                <w:sz w:val="20"/>
                <w:szCs w:val="20"/>
              </w:rPr>
              <w:t>). W</w:t>
            </w:r>
            <w:r w:rsidR="0067448F">
              <w:rPr>
                <w:rFonts w:ascii="Modern Era" w:hAnsi="Modern Era"/>
                <w:sz w:val="20"/>
                <w:szCs w:val="20"/>
              </w:rPr>
              <w:t>here is the money and when will it be built?</w:t>
            </w:r>
            <w:r>
              <w:rPr>
                <w:rFonts w:ascii="Modern Era" w:hAnsi="Modern Era"/>
                <w:sz w:val="20"/>
                <w:szCs w:val="20"/>
              </w:rPr>
              <w:br/>
              <w:t>MS to see what he can find out</w:t>
            </w:r>
          </w:p>
          <w:p w14:paraId="73594660" w14:textId="77777777" w:rsidR="003E29E5" w:rsidRDefault="003E29E5" w:rsidP="003E29E5">
            <w:pPr>
              <w:rPr>
                <w:rFonts w:ascii="Modern Era" w:hAnsi="Modern Era"/>
                <w:sz w:val="20"/>
                <w:szCs w:val="20"/>
              </w:rPr>
            </w:pPr>
          </w:p>
          <w:p w14:paraId="6E761FF0" w14:textId="77777777" w:rsidR="00CA7F43" w:rsidRDefault="0067448F" w:rsidP="00B91C34">
            <w:pPr>
              <w:rPr>
                <w:rFonts w:ascii="Modern Era" w:hAnsi="Modern Era"/>
                <w:sz w:val="20"/>
                <w:szCs w:val="20"/>
              </w:rPr>
            </w:pPr>
            <w:r>
              <w:rPr>
                <w:rFonts w:ascii="Modern Era" w:hAnsi="Modern Era"/>
                <w:sz w:val="20"/>
                <w:szCs w:val="20"/>
              </w:rPr>
              <w:t xml:space="preserve">MS </w:t>
            </w:r>
            <w:r w:rsidR="00DE72A2">
              <w:rPr>
                <w:rFonts w:ascii="Modern Era" w:hAnsi="Modern Era"/>
                <w:sz w:val="20"/>
                <w:szCs w:val="20"/>
              </w:rPr>
              <w:t>said that the Trust is very keen to feature disabled boaters in the boater</w:t>
            </w:r>
            <w:r w:rsidR="00B91C34">
              <w:rPr>
                <w:rFonts w:ascii="Modern Era" w:hAnsi="Modern Era"/>
                <w:sz w:val="20"/>
                <w:szCs w:val="20"/>
              </w:rPr>
              <w:t>’</w:t>
            </w:r>
            <w:r w:rsidR="00DE72A2">
              <w:rPr>
                <w:rFonts w:ascii="Modern Era" w:hAnsi="Modern Era"/>
                <w:sz w:val="20"/>
                <w:szCs w:val="20"/>
              </w:rPr>
              <w:t xml:space="preserve">s update e-bulletin. He </w:t>
            </w:r>
            <w:r>
              <w:rPr>
                <w:rFonts w:ascii="Modern Era" w:hAnsi="Modern Era"/>
                <w:sz w:val="20"/>
                <w:szCs w:val="20"/>
              </w:rPr>
              <w:t xml:space="preserve">asked for </w:t>
            </w:r>
            <w:r w:rsidR="00B91C34">
              <w:rPr>
                <w:rFonts w:ascii="Modern Era" w:hAnsi="Modern Era"/>
                <w:sz w:val="20"/>
                <w:szCs w:val="20"/>
              </w:rPr>
              <w:t>volunteers to be interviewed</w:t>
            </w:r>
            <w:r>
              <w:rPr>
                <w:rFonts w:ascii="Modern Era" w:hAnsi="Modern Era"/>
                <w:sz w:val="20"/>
                <w:szCs w:val="20"/>
              </w:rPr>
              <w:t xml:space="preserve"> for an article on boating with disabilities</w:t>
            </w:r>
            <w:r w:rsidR="00B91C34">
              <w:rPr>
                <w:rFonts w:ascii="Modern Era" w:hAnsi="Modern Era"/>
                <w:sz w:val="20"/>
                <w:szCs w:val="20"/>
              </w:rPr>
              <w:t>.</w:t>
            </w:r>
          </w:p>
          <w:p w14:paraId="18BAE276" w14:textId="786FA767" w:rsidR="00B91C34" w:rsidRPr="00B91C34" w:rsidRDefault="00B91C34" w:rsidP="00B91C34">
            <w:pPr>
              <w:rPr>
                <w:rFonts w:ascii="Modern Era" w:hAnsi="Modern Era"/>
                <w:sz w:val="20"/>
                <w:szCs w:val="20"/>
              </w:rPr>
            </w:pPr>
          </w:p>
        </w:tc>
        <w:tc>
          <w:tcPr>
            <w:tcW w:w="1906" w:type="dxa"/>
            <w:tcMar>
              <w:bottom w:w="85" w:type="dxa"/>
            </w:tcMar>
          </w:tcPr>
          <w:p w14:paraId="548E8209" w14:textId="77777777" w:rsidR="001B12D4" w:rsidRDefault="001B12D4" w:rsidP="0052096A">
            <w:pPr>
              <w:pStyle w:val="CRTAction"/>
            </w:pPr>
          </w:p>
          <w:p w14:paraId="7A1F83CF" w14:textId="77777777" w:rsidR="001B12D4" w:rsidRDefault="001B12D4" w:rsidP="0052096A">
            <w:pPr>
              <w:pStyle w:val="CRTAction"/>
            </w:pPr>
          </w:p>
          <w:p w14:paraId="261095A9" w14:textId="77777777" w:rsidR="00955739" w:rsidRDefault="00955739" w:rsidP="0052096A">
            <w:pPr>
              <w:pStyle w:val="CRTAction"/>
            </w:pPr>
          </w:p>
          <w:p w14:paraId="654A38CD" w14:textId="77777777" w:rsidR="00955739" w:rsidRDefault="00955739" w:rsidP="0052096A">
            <w:pPr>
              <w:pStyle w:val="CRTAction"/>
            </w:pPr>
          </w:p>
          <w:p w14:paraId="6B720A74" w14:textId="77777777" w:rsidR="00955739" w:rsidRDefault="00955739" w:rsidP="0052096A">
            <w:pPr>
              <w:pStyle w:val="CRTAction"/>
            </w:pPr>
          </w:p>
          <w:p w14:paraId="1107F942" w14:textId="77777777" w:rsidR="00955739" w:rsidRDefault="00955739" w:rsidP="0052096A">
            <w:pPr>
              <w:pStyle w:val="CRTAction"/>
            </w:pPr>
          </w:p>
          <w:p w14:paraId="56C52311" w14:textId="77777777" w:rsidR="00B26108" w:rsidRDefault="00B26108" w:rsidP="0052096A">
            <w:pPr>
              <w:pStyle w:val="CRTAction"/>
            </w:pPr>
          </w:p>
          <w:p w14:paraId="03433ECA" w14:textId="77777777" w:rsidR="00B26108" w:rsidRDefault="00B26108" w:rsidP="0052096A">
            <w:pPr>
              <w:pStyle w:val="CRTAction"/>
            </w:pPr>
          </w:p>
          <w:p w14:paraId="79F208DA" w14:textId="63DF2960" w:rsidR="001B12D4" w:rsidRDefault="001B12D4" w:rsidP="0052096A">
            <w:pPr>
              <w:pStyle w:val="CRTAction"/>
            </w:pPr>
            <w:r>
              <w:t>MS</w:t>
            </w:r>
          </w:p>
          <w:p w14:paraId="554A9605" w14:textId="77777777" w:rsidR="001B12D4" w:rsidRDefault="001B12D4" w:rsidP="0052096A">
            <w:pPr>
              <w:pStyle w:val="CRTAction"/>
            </w:pPr>
          </w:p>
          <w:p w14:paraId="296A1D5A" w14:textId="77777777" w:rsidR="00955739" w:rsidRDefault="00955739" w:rsidP="0052096A">
            <w:pPr>
              <w:pStyle w:val="CRTAction"/>
            </w:pPr>
          </w:p>
          <w:p w14:paraId="66F4CFDF" w14:textId="77777777" w:rsidR="00955739" w:rsidRDefault="00955739" w:rsidP="0052096A">
            <w:pPr>
              <w:pStyle w:val="CRTAction"/>
            </w:pPr>
          </w:p>
          <w:p w14:paraId="58D79778" w14:textId="77777777" w:rsidR="00955739" w:rsidRDefault="00955739" w:rsidP="0052096A">
            <w:pPr>
              <w:pStyle w:val="CRTAction"/>
            </w:pPr>
          </w:p>
          <w:p w14:paraId="61DAC14A" w14:textId="77777777" w:rsidR="00955739" w:rsidRDefault="00955739" w:rsidP="0052096A">
            <w:pPr>
              <w:pStyle w:val="CRTAction"/>
            </w:pPr>
          </w:p>
          <w:p w14:paraId="203626E6" w14:textId="77777777" w:rsidR="00955739" w:rsidRDefault="00955739" w:rsidP="0052096A">
            <w:pPr>
              <w:pStyle w:val="CRTAction"/>
            </w:pPr>
          </w:p>
          <w:p w14:paraId="587F186D" w14:textId="77777777" w:rsidR="00955739" w:rsidRDefault="00955739" w:rsidP="00955739">
            <w:pPr>
              <w:pStyle w:val="CRTAction"/>
              <w:jc w:val="left"/>
            </w:pPr>
          </w:p>
          <w:p w14:paraId="20E54938" w14:textId="77777777" w:rsidR="00352ACF" w:rsidRDefault="00352ACF" w:rsidP="0052096A">
            <w:pPr>
              <w:pStyle w:val="CRTAction"/>
            </w:pPr>
          </w:p>
          <w:p w14:paraId="26A0A527" w14:textId="77777777" w:rsidR="00352ACF" w:rsidRDefault="00352ACF" w:rsidP="0052096A">
            <w:pPr>
              <w:pStyle w:val="CRTAction"/>
            </w:pPr>
          </w:p>
          <w:p w14:paraId="3A991610" w14:textId="77777777" w:rsidR="00352ACF" w:rsidRDefault="00352ACF" w:rsidP="0052096A">
            <w:pPr>
              <w:pStyle w:val="CRTAction"/>
            </w:pPr>
          </w:p>
          <w:p w14:paraId="1ED8E365" w14:textId="7BEC7D8A" w:rsidR="000213ED" w:rsidRDefault="00955739" w:rsidP="0052096A">
            <w:pPr>
              <w:pStyle w:val="CRTAction"/>
            </w:pPr>
            <w:r>
              <w:t>MS</w:t>
            </w:r>
          </w:p>
          <w:p w14:paraId="01984C59" w14:textId="77777777" w:rsidR="00955739" w:rsidRDefault="00955739" w:rsidP="0052096A">
            <w:pPr>
              <w:pStyle w:val="CRTAction"/>
            </w:pPr>
          </w:p>
          <w:p w14:paraId="4AB59DB7" w14:textId="77777777" w:rsidR="00955739" w:rsidRDefault="00955739" w:rsidP="0052096A">
            <w:pPr>
              <w:pStyle w:val="CRTAction"/>
            </w:pPr>
          </w:p>
          <w:p w14:paraId="347055D7" w14:textId="77777777" w:rsidR="00955739" w:rsidRDefault="00955739" w:rsidP="0052096A">
            <w:pPr>
              <w:pStyle w:val="CRTAction"/>
            </w:pPr>
          </w:p>
          <w:p w14:paraId="5499EEAC" w14:textId="77777777" w:rsidR="00955739" w:rsidRDefault="00955739" w:rsidP="0052096A">
            <w:pPr>
              <w:pStyle w:val="CRTAction"/>
            </w:pPr>
          </w:p>
          <w:p w14:paraId="306626F5" w14:textId="77777777" w:rsidR="00955739" w:rsidRDefault="00955739" w:rsidP="0052096A">
            <w:pPr>
              <w:pStyle w:val="CRTAction"/>
            </w:pPr>
          </w:p>
          <w:p w14:paraId="59F1631D" w14:textId="77777777" w:rsidR="00955739" w:rsidRDefault="00955739" w:rsidP="0052096A">
            <w:pPr>
              <w:pStyle w:val="CRTAction"/>
            </w:pPr>
          </w:p>
          <w:p w14:paraId="1C742EC6" w14:textId="77777777" w:rsidR="00955739" w:rsidRDefault="00955739" w:rsidP="0052096A">
            <w:pPr>
              <w:pStyle w:val="CRTAction"/>
            </w:pPr>
          </w:p>
          <w:p w14:paraId="3033103D" w14:textId="77777777" w:rsidR="00955739" w:rsidRDefault="00955739" w:rsidP="0052096A">
            <w:pPr>
              <w:pStyle w:val="CRTAction"/>
            </w:pPr>
          </w:p>
          <w:p w14:paraId="3202B161" w14:textId="77777777" w:rsidR="00955739" w:rsidRDefault="00955739" w:rsidP="0052096A">
            <w:pPr>
              <w:pStyle w:val="CRTAction"/>
            </w:pPr>
          </w:p>
          <w:p w14:paraId="2C5B9913" w14:textId="77777777" w:rsidR="00955739" w:rsidRDefault="00955739" w:rsidP="0052096A">
            <w:pPr>
              <w:pStyle w:val="CRTAction"/>
            </w:pPr>
          </w:p>
          <w:p w14:paraId="510C48A4" w14:textId="77777777" w:rsidR="00955739" w:rsidRDefault="00955739" w:rsidP="0052096A">
            <w:pPr>
              <w:pStyle w:val="CRTAction"/>
            </w:pPr>
          </w:p>
          <w:p w14:paraId="5F4B9424" w14:textId="77777777" w:rsidR="00955739" w:rsidRDefault="00955739" w:rsidP="0052096A">
            <w:pPr>
              <w:pStyle w:val="CRTAction"/>
            </w:pPr>
          </w:p>
          <w:p w14:paraId="717F1DBD" w14:textId="77777777" w:rsidR="00955739" w:rsidRDefault="00955739" w:rsidP="0052096A">
            <w:pPr>
              <w:pStyle w:val="CRTAction"/>
            </w:pPr>
          </w:p>
          <w:p w14:paraId="34A4D4BF" w14:textId="77777777" w:rsidR="00955739" w:rsidRDefault="00955739" w:rsidP="0052096A">
            <w:pPr>
              <w:pStyle w:val="CRTAction"/>
            </w:pPr>
          </w:p>
          <w:p w14:paraId="32826B3E" w14:textId="77777777" w:rsidR="00955739" w:rsidRDefault="00955739" w:rsidP="0052096A">
            <w:pPr>
              <w:pStyle w:val="CRTAction"/>
            </w:pPr>
          </w:p>
          <w:p w14:paraId="50590AC8" w14:textId="77777777" w:rsidR="00955739" w:rsidRDefault="00955739" w:rsidP="0052096A">
            <w:pPr>
              <w:pStyle w:val="CRTAction"/>
            </w:pPr>
            <w:r>
              <w:t>MS</w:t>
            </w:r>
          </w:p>
          <w:p w14:paraId="02FF6BA8" w14:textId="77777777" w:rsidR="00955739" w:rsidRDefault="00955739" w:rsidP="0052096A">
            <w:pPr>
              <w:pStyle w:val="CRTAction"/>
            </w:pPr>
          </w:p>
          <w:p w14:paraId="1BD1CD12" w14:textId="77777777" w:rsidR="00955739" w:rsidRDefault="00955739" w:rsidP="0052096A">
            <w:pPr>
              <w:pStyle w:val="CRTAction"/>
            </w:pPr>
          </w:p>
          <w:p w14:paraId="5AB4F87E" w14:textId="77777777" w:rsidR="00955739" w:rsidRDefault="00955739" w:rsidP="0052096A">
            <w:pPr>
              <w:pStyle w:val="CRTAction"/>
            </w:pPr>
            <w:r>
              <w:t>MS</w:t>
            </w:r>
          </w:p>
          <w:p w14:paraId="6BADD928" w14:textId="77777777" w:rsidR="00955739" w:rsidRDefault="00955739" w:rsidP="0052096A">
            <w:pPr>
              <w:pStyle w:val="CRTAction"/>
            </w:pPr>
          </w:p>
          <w:p w14:paraId="0770B624" w14:textId="77777777" w:rsidR="00955739" w:rsidRDefault="00955739" w:rsidP="0052096A">
            <w:pPr>
              <w:pStyle w:val="CRTAction"/>
            </w:pPr>
          </w:p>
          <w:p w14:paraId="0A08380E" w14:textId="77777777" w:rsidR="00955739" w:rsidRDefault="00955739" w:rsidP="0052096A">
            <w:pPr>
              <w:pStyle w:val="CRTAction"/>
            </w:pPr>
          </w:p>
          <w:p w14:paraId="3AF7C155" w14:textId="77777777" w:rsidR="00BC6F10" w:rsidRDefault="00BC6F10" w:rsidP="0052096A">
            <w:pPr>
              <w:pStyle w:val="CRTAction"/>
            </w:pPr>
          </w:p>
          <w:p w14:paraId="76539926" w14:textId="77777777" w:rsidR="00BC6F10" w:rsidRDefault="00BC6F10" w:rsidP="0052096A">
            <w:pPr>
              <w:pStyle w:val="CRTAction"/>
            </w:pPr>
          </w:p>
          <w:p w14:paraId="7C54FB0F" w14:textId="77777777" w:rsidR="00BC6F10" w:rsidRDefault="00BC6F10" w:rsidP="0052096A">
            <w:pPr>
              <w:pStyle w:val="CRTAction"/>
            </w:pPr>
          </w:p>
          <w:p w14:paraId="52CD0B57" w14:textId="77777777" w:rsidR="00BC6F10" w:rsidRDefault="00BC6F10" w:rsidP="0052096A">
            <w:pPr>
              <w:pStyle w:val="CRTAction"/>
            </w:pPr>
          </w:p>
          <w:p w14:paraId="6456E0F4" w14:textId="77777777" w:rsidR="00BC6F10" w:rsidRDefault="00BC6F10" w:rsidP="0052096A">
            <w:pPr>
              <w:pStyle w:val="CRTAction"/>
            </w:pPr>
          </w:p>
          <w:p w14:paraId="62750807" w14:textId="77777777" w:rsidR="00BC6F10" w:rsidRDefault="00BC6F10" w:rsidP="0052096A">
            <w:pPr>
              <w:pStyle w:val="CRTAction"/>
            </w:pPr>
          </w:p>
          <w:p w14:paraId="2F367352" w14:textId="77777777" w:rsidR="00BC6F10" w:rsidRDefault="00BC6F10" w:rsidP="0052096A">
            <w:pPr>
              <w:pStyle w:val="CRTAction"/>
            </w:pPr>
          </w:p>
          <w:p w14:paraId="40D7EBE2" w14:textId="77777777" w:rsidR="00BC6F10" w:rsidRDefault="00BC6F10" w:rsidP="0052096A">
            <w:pPr>
              <w:pStyle w:val="CRTAction"/>
            </w:pPr>
          </w:p>
          <w:p w14:paraId="1200A5BA" w14:textId="77777777" w:rsidR="00BC6F10" w:rsidRDefault="00BC6F10" w:rsidP="0052096A">
            <w:pPr>
              <w:pStyle w:val="CRTAction"/>
            </w:pPr>
          </w:p>
          <w:p w14:paraId="348C2212" w14:textId="77777777" w:rsidR="00BC6F10" w:rsidRDefault="00BC6F10" w:rsidP="0052096A">
            <w:pPr>
              <w:pStyle w:val="CRTAction"/>
            </w:pPr>
          </w:p>
          <w:p w14:paraId="4FB056B1" w14:textId="77777777" w:rsidR="00BC6F10" w:rsidRDefault="00BC6F10" w:rsidP="0052096A">
            <w:pPr>
              <w:pStyle w:val="CRTAction"/>
            </w:pPr>
          </w:p>
          <w:p w14:paraId="497DB292" w14:textId="77777777" w:rsidR="00BC6F10" w:rsidRDefault="00BC6F10" w:rsidP="00BC6F10">
            <w:pPr>
              <w:pStyle w:val="CRTAction"/>
            </w:pPr>
          </w:p>
          <w:p w14:paraId="6CA55BDB" w14:textId="77777777" w:rsidR="00BC6F10" w:rsidRDefault="00BC6F10" w:rsidP="00BC6F10">
            <w:pPr>
              <w:pStyle w:val="CRTAction"/>
            </w:pPr>
          </w:p>
          <w:p w14:paraId="0D237E3F" w14:textId="77777777" w:rsidR="00BC6F10" w:rsidRDefault="00BC6F10" w:rsidP="00BC6F10">
            <w:pPr>
              <w:pStyle w:val="CRTAction"/>
            </w:pPr>
          </w:p>
          <w:p w14:paraId="67CE627C" w14:textId="1EC1D560" w:rsidR="00955739" w:rsidRDefault="00955739" w:rsidP="00BC6F10">
            <w:pPr>
              <w:pStyle w:val="CRTAction"/>
            </w:pPr>
            <w:r>
              <w:t>M</w:t>
            </w:r>
            <w:r w:rsidR="00BC6F10">
              <w:t>S</w:t>
            </w:r>
          </w:p>
          <w:p w14:paraId="73A50F67" w14:textId="77777777" w:rsidR="00955739" w:rsidRDefault="00955739" w:rsidP="0052096A">
            <w:pPr>
              <w:pStyle w:val="CRTAction"/>
            </w:pPr>
          </w:p>
          <w:p w14:paraId="1E4CD2E3" w14:textId="77777777" w:rsidR="00955739" w:rsidRDefault="00955739" w:rsidP="0052096A">
            <w:pPr>
              <w:pStyle w:val="CRTAction"/>
            </w:pPr>
          </w:p>
          <w:p w14:paraId="04431AAC" w14:textId="77777777" w:rsidR="00955739" w:rsidRDefault="00955739" w:rsidP="0052096A">
            <w:pPr>
              <w:pStyle w:val="CRTAction"/>
            </w:pPr>
          </w:p>
          <w:p w14:paraId="1D62E18C" w14:textId="77777777" w:rsidR="00955739" w:rsidRDefault="00955739" w:rsidP="0052096A">
            <w:pPr>
              <w:pStyle w:val="CRTAction"/>
            </w:pPr>
          </w:p>
          <w:p w14:paraId="6B02F038" w14:textId="77777777" w:rsidR="006107DB" w:rsidRDefault="006107DB" w:rsidP="0052096A">
            <w:pPr>
              <w:pStyle w:val="CRTAction"/>
            </w:pPr>
          </w:p>
          <w:p w14:paraId="6AC67B5E" w14:textId="77777777" w:rsidR="006107DB" w:rsidRDefault="006107DB" w:rsidP="0052096A">
            <w:pPr>
              <w:pStyle w:val="CRTAction"/>
            </w:pPr>
          </w:p>
          <w:p w14:paraId="5B77BC0F" w14:textId="77777777" w:rsidR="006107DB" w:rsidRDefault="006107DB" w:rsidP="0052096A">
            <w:pPr>
              <w:pStyle w:val="CRTAction"/>
            </w:pPr>
          </w:p>
          <w:p w14:paraId="1B766F7B" w14:textId="77777777" w:rsidR="006107DB" w:rsidRDefault="006107DB" w:rsidP="0052096A">
            <w:pPr>
              <w:pStyle w:val="CRTAction"/>
            </w:pPr>
          </w:p>
          <w:p w14:paraId="2B444715" w14:textId="77777777" w:rsidR="00BA6950" w:rsidRDefault="00BA6950" w:rsidP="0052096A">
            <w:pPr>
              <w:pStyle w:val="CRTAction"/>
            </w:pPr>
          </w:p>
          <w:p w14:paraId="24B629FB" w14:textId="77777777" w:rsidR="00BA6950" w:rsidRDefault="00BA6950" w:rsidP="0052096A">
            <w:pPr>
              <w:pStyle w:val="CRTAction"/>
            </w:pPr>
          </w:p>
          <w:p w14:paraId="5EF3B3E3" w14:textId="77777777" w:rsidR="00BA6950" w:rsidRDefault="00BA6950" w:rsidP="0052096A">
            <w:pPr>
              <w:pStyle w:val="CRTAction"/>
            </w:pPr>
          </w:p>
          <w:p w14:paraId="775D9E50" w14:textId="77777777" w:rsidR="00BA6950" w:rsidRDefault="00BA6950" w:rsidP="0052096A">
            <w:pPr>
              <w:pStyle w:val="CRTAction"/>
            </w:pPr>
          </w:p>
          <w:p w14:paraId="299F87F8" w14:textId="4648F14B" w:rsidR="006107DB" w:rsidRDefault="006107DB" w:rsidP="0052096A">
            <w:pPr>
              <w:pStyle w:val="CRTAction"/>
            </w:pPr>
            <w:r>
              <w:t>MS</w:t>
            </w:r>
          </w:p>
          <w:p w14:paraId="682FF71A" w14:textId="77777777" w:rsidR="006107DB" w:rsidRDefault="006107DB" w:rsidP="0052096A">
            <w:pPr>
              <w:pStyle w:val="CRTAction"/>
            </w:pPr>
          </w:p>
          <w:p w14:paraId="1327A1A0" w14:textId="77777777" w:rsidR="006107DB" w:rsidRDefault="006107DB" w:rsidP="0052096A">
            <w:pPr>
              <w:pStyle w:val="CRTAction"/>
            </w:pPr>
          </w:p>
          <w:p w14:paraId="31F0C707" w14:textId="77777777" w:rsidR="006107DB" w:rsidRDefault="006107DB" w:rsidP="0052096A">
            <w:pPr>
              <w:pStyle w:val="CRTAction"/>
            </w:pPr>
            <w:r>
              <w:t>MS</w:t>
            </w:r>
          </w:p>
          <w:p w14:paraId="710F9099" w14:textId="77777777" w:rsidR="00CA7F43" w:rsidRDefault="00CA7F43" w:rsidP="0052096A">
            <w:pPr>
              <w:pStyle w:val="CRTAction"/>
            </w:pPr>
          </w:p>
          <w:p w14:paraId="7E7B1EF0" w14:textId="77777777" w:rsidR="00CA7F43" w:rsidRDefault="00CA7F43" w:rsidP="0052096A">
            <w:pPr>
              <w:pStyle w:val="CRTAction"/>
            </w:pPr>
          </w:p>
          <w:p w14:paraId="53523A40" w14:textId="77777777" w:rsidR="00CA7F43" w:rsidRDefault="00CA7F43" w:rsidP="0052096A">
            <w:pPr>
              <w:pStyle w:val="CRTAction"/>
            </w:pPr>
          </w:p>
          <w:p w14:paraId="2F9AE14B" w14:textId="77777777" w:rsidR="00CA7F43" w:rsidRDefault="00CA7F43" w:rsidP="0052096A">
            <w:pPr>
              <w:pStyle w:val="CRTAction"/>
            </w:pPr>
          </w:p>
          <w:p w14:paraId="1BB61B67" w14:textId="77777777" w:rsidR="00CA7F43" w:rsidRDefault="00CA7F43" w:rsidP="0052096A">
            <w:pPr>
              <w:pStyle w:val="CRTAction"/>
            </w:pPr>
          </w:p>
          <w:p w14:paraId="4700287F" w14:textId="77777777" w:rsidR="003E29E5" w:rsidRDefault="003E29E5" w:rsidP="0052096A">
            <w:pPr>
              <w:pStyle w:val="CRTAction"/>
            </w:pPr>
          </w:p>
          <w:p w14:paraId="63FA39D5" w14:textId="77777777" w:rsidR="003E29E5" w:rsidRDefault="003E29E5" w:rsidP="0052096A">
            <w:pPr>
              <w:pStyle w:val="CRTAction"/>
            </w:pPr>
          </w:p>
          <w:p w14:paraId="64DFE875" w14:textId="77777777" w:rsidR="003E29E5" w:rsidRDefault="003E29E5" w:rsidP="0052096A">
            <w:pPr>
              <w:pStyle w:val="CRTAction"/>
            </w:pPr>
          </w:p>
          <w:p w14:paraId="163CD02C" w14:textId="77777777" w:rsidR="003E29E5" w:rsidRDefault="003E29E5" w:rsidP="0052096A">
            <w:pPr>
              <w:pStyle w:val="CRTAction"/>
            </w:pPr>
          </w:p>
          <w:p w14:paraId="7270304B" w14:textId="7CE5C829" w:rsidR="00CA7F43" w:rsidRDefault="00CA7F43" w:rsidP="0052096A">
            <w:pPr>
              <w:pStyle w:val="CRTAction"/>
            </w:pPr>
            <w:r>
              <w:t>MS</w:t>
            </w:r>
          </w:p>
        </w:tc>
      </w:tr>
      <w:tr w:rsidR="000213ED" w14:paraId="3D638D89" w14:textId="77777777" w:rsidTr="00B126FF">
        <w:trPr>
          <w:trHeight w:val="73"/>
        </w:trPr>
        <w:tc>
          <w:tcPr>
            <w:tcW w:w="6521" w:type="dxa"/>
            <w:tcMar>
              <w:bottom w:w="85" w:type="dxa"/>
            </w:tcMar>
          </w:tcPr>
          <w:p w14:paraId="072721A2" w14:textId="77777777" w:rsidR="000213ED" w:rsidRPr="000C0D06" w:rsidRDefault="00A93499" w:rsidP="000C0D06">
            <w:pPr>
              <w:pStyle w:val="CRTHeadingThree"/>
            </w:pPr>
            <w:r>
              <w:lastRenderedPageBreak/>
              <w:t>Next Steps</w:t>
            </w:r>
          </w:p>
          <w:p w14:paraId="1B3DEF07" w14:textId="77777777" w:rsidR="00DE72A2" w:rsidRDefault="00DE72A2" w:rsidP="00DE72A2">
            <w:pPr>
              <w:rPr>
                <w:rFonts w:ascii="Modern Era" w:hAnsi="Modern Era"/>
                <w:sz w:val="20"/>
                <w:szCs w:val="20"/>
              </w:rPr>
            </w:pPr>
          </w:p>
          <w:p w14:paraId="1397D041" w14:textId="6F0EEAC0" w:rsidR="00A93499" w:rsidRPr="00B91C34" w:rsidRDefault="00A93499" w:rsidP="00B91C34">
            <w:pPr>
              <w:rPr>
                <w:rFonts w:ascii="Modern Era" w:hAnsi="Modern Era"/>
                <w:sz w:val="20"/>
                <w:szCs w:val="20"/>
              </w:rPr>
            </w:pPr>
            <w:r w:rsidRPr="00DE72A2">
              <w:rPr>
                <w:rFonts w:ascii="Modern Era" w:hAnsi="Modern Era"/>
                <w:sz w:val="20"/>
                <w:szCs w:val="20"/>
              </w:rPr>
              <w:t xml:space="preserve">MS </w:t>
            </w:r>
            <w:r w:rsidR="00DE72A2" w:rsidRPr="00DE72A2">
              <w:rPr>
                <w:rFonts w:ascii="Modern Era" w:hAnsi="Modern Era"/>
                <w:sz w:val="20"/>
                <w:szCs w:val="20"/>
              </w:rPr>
              <w:t xml:space="preserve">said that there will be further </w:t>
            </w:r>
            <w:r w:rsidRPr="00DE72A2">
              <w:rPr>
                <w:rFonts w:ascii="Modern Era" w:hAnsi="Modern Era"/>
                <w:sz w:val="20"/>
                <w:szCs w:val="20"/>
              </w:rPr>
              <w:t>meeting</w:t>
            </w:r>
            <w:r w:rsidR="00DE72A2" w:rsidRPr="00DE72A2">
              <w:rPr>
                <w:rFonts w:ascii="Modern Era" w:hAnsi="Modern Era"/>
                <w:sz w:val="20"/>
                <w:szCs w:val="20"/>
              </w:rPr>
              <w:t xml:space="preserve"> in Anderton, L</w:t>
            </w:r>
            <w:r w:rsidRPr="00DE72A2">
              <w:rPr>
                <w:rFonts w:ascii="Modern Era" w:hAnsi="Modern Era"/>
                <w:sz w:val="20"/>
                <w:szCs w:val="20"/>
              </w:rPr>
              <w:t>ondon</w:t>
            </w:r>
            <w:r w:rsidR="00DE72A2" w:rsidRPr="00DE72A2">
              <w:rPr>
                <w:rFonts w:ascii="Modern Era" w:hAnsi="Modern Era"/>
                <w:sz w:val="20"/>
                <w:szCs w:val="20"/>
              </w:rPr>
              <w:t xml:space="preserve"> and Gloucester </w:t>
            </w:r>
            <w:r w:rsidRPr="00DE72A2">
              <w:rPr>
                <w:rFonts w:ascii="Modern Era" w:hAnsi="Modern Era"/>
                <w:sz w:val="20"/>
                <w:szCs w:val="20"/>
              </w:rPr>
              <w:t xml:space="preserve">so that the trust has an opportunity to hear from more disabled boaters. </w:t>
            </w:r>
            <w:r w:rsidR="00DE72A2" w:rsidRPr="00DE72A2">
              <w:rPr>
                <w:rFonts w:ascii="Modern Era" w:hAnsi="Modern Era"/>
                <w:sz w:val="20"/>
                <w:szCs w:val="20"/>
              </w:rPr>
              <w:t xml:space="preserve">There will also be a Facebook live Q&amp;A session on Monday 16 December, between 4-6pm. To take part in the Facebook Q&amp;A people will need to join the Inland Waterways </w:t>
            </w:r>
            <w:r w:rsidR="00B91C34" w:rsidRPr="00DE72A2">
              <w:rPr>
                <w:rFonts w:ascii="Modern Era" w:hAnsi="Modern Era"/>
                <w:sz w:val="20"/>
                <w:szCs w:val="20"/>
              </w:rPr>
              <w:t>Accessibility</w:t>
            </w:r>
            <w:r w:rsidR="00DE72A2" w:rsidRPr="00DE72A2">
              <w:rPr>
                <w:rFonts w:ascii="Modern Era" w:hAnsi="Modern Era"/>
                <w:sz w:val="20"/>
                <w:szCs w:val="20"/>
              </w:rPr>
              <w:t xml:space="preserve"> Forum (IWAF) on Facebook. </w:t>
            </w:r>
            <w:r w:rsidR="00DE72A2">
              <w:rPr>
                <w:rFonts w:ascii="Modern Era" w:hAnsi="Modern Era"/>
                <w:sz w:val="20"/>
                <w:szCs w:val="20"/>
              </w:rPr>
              <w:t xml:space="preserve">The Tracy to write a story/article about the IWAF </w:t>
            </w:r>
            <w:r w:rsidR="00B91C34">
              <w:rPr>
                <w:rFonts w:ascii="Modern Era" w:hAnsi="Modern Era"/>
                <w:sz w:val="20"/>
                <w:szCs w:val="20"/>
              </w:rPr>
              <w:t>F</w:t>
            </w:r>
            <w:r w:rsidR="00DE72A2">
              <w:rPr>
                <w:rFonts w:ascii="Modern Era" w:hAnsi="Modern Era"/>
                <w:sz w:val="20"/>
                <w:szCs w:val="20"/>
              </w:rPr>
              <w:t>acebook page and we can help promote it</w:t>
            </w:r>
            <w:r w:rsidR="00B91C34">
              <w:rPr>
                <w:rFonts w:ascii="Modern Era" w:hAnsi="Modern Era"/>
                <w:sz w:val="20"/>
                <w:szCs w:val="20"/>
              </w:rPr>
              <w:t>.</w:t>
            </w:r>
            <w:r>
              <w:t xml:space="preserve"> </w:t>
            </w:r>
          </w:p>
          <w:p w14:paraId="421CFADF" w14:textId="77777777" w:rsidR="00A93499" w:rsidRDefault="00A93499" w:rsidP="00A93499">
            <w:pPr>
              <w:pStyle w:val="CRTBodyText"/>
            </w:pPr>
          </w:p>
          <w:p w14:paraId="6CD122C3" w14:textId="77777777" w:rsidR="00A93499" w:rsidRDefault="00A93499" w:rsidP="00A93499">
            <w:pPr>
              <w:pStyle w:val="CRTBodyText"/>
              <w:ind w:left="0"/>
            </w:pPr>
            <w:bookmarkStart w:id="0" w:name="_GoBack"/>
            <w:bookmarkEnd w:id="0"/>
          </w:p>
        </w:tc>
        <w:tc>
          <w:tcPr>
            <w:tcW w:w="1906" w:type="dxa"/>
            <w:tcMar>
              <w:bottom w:w="85" w:type="dxa"/>
            </w:tcMar>
          </w:tcPr>
          <w:p w14:paraId="2E2F864E" w14:textId="77777777" w:rsidR="000213ED" w:rsidRDefault="000213ED" w:rsidP="0052096A">
            <w:pPr>
              <w:pStyle w:val="CRTAction"/>
            </w:pPr>
          </w:p>
          <w:p w14:paraId="704034BA" w14:textId="77777777" w:rsidR="00A93499" w:rsidRDefault="00A93499" w:rsidP="0052096A">
            <w:pPr>
              <w:pStyle w:val="CRTAction"/>
            </w:pPr>
          </w:p>
          <w:p w14:paraId="6A33ADF7" w14:textId="77777777" w:rsidR="00A93499" w:rsidRDefault="00A93499" w:rsidP="0052096A">
            <w:pPr>
              <w:pStyle w:val="CRTAction"/>
            </w:pPr>
          </w:p>
          <w:p w14:paraId="5BA5DA3C" w14:textId="77777777" w:rsidR="00A93499" w:rsidRDefault="00A93499" w:rsidP="0052096A">
            <w:pPr>
              <w:pStyle w:val="CRTAction"/>
            </w:pPr>
          </w:p>
          <w:p w14:paraId="04B21328" w14:textId="77777777" w:rsidR="00A93499" w:rsidRDefault="00A93499" w:rsidP="0052096A">
            <w:pPr>
              <w:pStyle w:val="CRTAction"/>
            </w:pPr>
          </w:p>
          <w:p w14:paraId="3E959376" w14:textId="77777777" w:rsidR="00A93499" w:rsidRDefault="00A93499" w:rsidP="0052096A">
            <w:pPr>
              <w:pStyle w:val="CRTAction"/>
            </w:pPr>
          </w:p>
          <w:p w14:paraId="0B46FCF9" w14:textId="6CE73D89" w:rsidR="00A93499" w:rsidRDefault="00DE72A2" w:rsidP="00B91C34">
            <w:pPr>
              <w:pStyle w:val="CRTAction"/>
              <w:jc w:val="center"/>
            </w:pPr>
            <w:r>
              <w:t>TC</w:t>
            </w:r>
          </w:p>
        </w:tc>
      </w:tr>
    </w:tbl>
    <w:p w14:paraId="2F3999A3" w14:textId="77777777" w:rsidR="001D75BE" w:rsidRDefault="001D75BE" w:rsidP="00C8353D">
      <w:pPr>
        <w:pStyle w:val="CRTSpace"/>
      </w:pPr>
    </w:p>
    <w:sectPr w:rsidR="001D75BE" w:rsidSect="00B126FF">
      <w:headerReference w:type="default" r:id="rId8"/>
      <w:footerReference w:type="default" r:id="rId9"/>
      <w:headerReference w:type="first" r:id="rId10"/>
      <w:footerReference w:type="first" r:id="rId11"/>
      <w:type w:val="continuous"/>
      <w:pgSz w:w="11906" w:h="16838" w:code="9"/>
      <w:pgMar w:top="692" w:right="1055" w:bottom="1418" w:left="2381" w:header="567"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01F78" w14:textId="77777777" w:rsidR="008F3CDC" w:rsidRDefault="008F3CDC">
      <w:r>
        <w:separator/>
      </w:r>
    </w:p>
  </w:endnote>
  <w:endnote w:type="continuationSeparator" w:id="0">
    <w:p w14:paraId="233CF53D" w14:textId="77777777" w:rsidR="008F3CDC" w:rsidRDefault="008F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Era">
    <w:panose1 w:val="02000000000000000000"/>
    <w:charset w:val="00"/>
    <w:family w:val="modern"/>
    <w:notTrueType/>
    <w:pitch w:val="variable"/>
    <w:sig w:usb0="A00000EF" w:usb1="0000F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15"/>
      <w:gridCol w:w="955"/>
    </w:tblGrid>
    <w:tr w:rsidR="00276F0A" w14:paraId="362A7A60" w14:textId="77777777" w:rsidTr="001D08F8">
      <w:tc>
        <w:tcPr>
          <w:tcW w:w="8897" w:type="dxa"/>
        </w:tcPr>
        <w:p w14:paraId="582BCF69" w14:textId="77777777" w:rsidR="00276F0A" w:rsidRDefault="00276F0A" w:rsidP="001D08F8">
          <w:pPr>
            <w:pStyle w:val="CRTFooterLeft"/>
          </w:pPr>
        </w:p>
      </w:tc>
      <w:tc>
        <w:tcPr>
          <w:tcW w:w="1115" w:type="dxa"/>
        </w:tcPr>
        <w:p w14:paraId="23C0CAA2" w14:textId="77777777" w:rsidR="00276F0A" w:rsidRDefault="00422EF9" w:rsidP="00422EF9">
          <w:pPr>
            <w:pStyle w:val="CRTFooterRight"/>
          </w:pPr>
          <w:r>
            <w:fldChar w:fldCharType="begin"/>
          </w:r>
          <w:r>
            <w:instrText xml:space="preserve"> PAGE  \* Arabic  \* MERGEFORMAT </w:instrText>
          </w:r>
          <w:r>
            <w:fldChar w:fldCharType="separate"/>
          </w:r>
          <w:r w:rsidR="00C34B13">
            <w:rPr>
              <w:noProof/>
            </w:rPr>
            <w:t>2</w:t>
          </w:r>
          <w:r>
            <w:fldChar w:fldCharType="end"/>
          </w:r>
        </w:p>
      </w:tc>
    </w:tr>
  </w:tbl>
  <w:p w14:paraId="16A58055" w14:textId="77777777" w:rsidR="00276F0A" w:rsidRDefault="00276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15"/>
      <w:gridCol w:w="955"/>
    </w:tblGrid>
    <w:tr w:rsidR="00CA34E1" w14:paraId="0F758A77" w14:textId="77777777" w:rsidTr="00B05E62">
      <w:tc>
        <w:tcPr>
          <w:tcW w:w="8897" w:type="dxa"/>
        </w:tcPr>
        <w:p w14:paraId="1BA7EC41" w14:textId="77777777" w:rsidR="00CA34E1" w:rsidRDefault="00CA34E1" w:rsidP="00CA34E1">
          <w:pPr>
            <w:pStyle w:val="CRTFooterLeft"/>
          </w:pPr>
        </w:p>
      </w:tc>
      <w:tc>
        <w:tcPr>
          <w:tcW w:w="1115" w:type="dxa"/>
        </w:tcPr>
        <w:p w14:paraId="141F4A64" w14:textId="77777777" w:rsidR="00CA34E1" w:rsidRDefault="00CA34E1" w:rsidP="00CA34E1">
          <w:pPr>
            <w:pStyle w:val="CRTFooterRight"/>
          </w:pPr>
          <w:r>
            <w:fldChar w:fldCharType="begin"/>
          </w:r>
          <w:r>
            <w:instrText xml:space="preserve"> PAGE  \* Arabic  \* MERGEFORMAT </w:instrText>
          </w:r>
          <w:r>
            <w:fldChar w:fldCharType="separate"/>
          </w:r>
          <w:r w:rsidR="00434B71">
            <w:rPr>
              <w:noProof/>
            </w:rPr>
            <w:t>1</w:t>
          </w:r>
          <w:r>
            <w:fldChar w:fldCharType="end"/>
          </w:r>
        </w:p>
      </w:tc>
    </w:tr>
  </w:tbl>
  <w:p w14:paraId="2B4DAA2F" w14:textId="77777777" w:rsidR="00CA34E1" w:rsidRDefault="00CA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4BCC8" w14:textId="77777777" w:rsidR="008F3CDC" w:rsidRDefault="008F3CDC">
      <w:r>
        <w:separator/>
      </w:r>
    </w:p>
  </w:footnote>
  <w:footnote w:type="continuationSeparator" w:id="0">
    <w:p w14:paraId="46E55C43" w14:textId="77777777" w:rsidR="008F3CDC" w:rsidRDefault="008F3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8D81" w14:textId="77777777" w:rsidR="00B072BA" w:rsidRDefault="00B072BA" w:rsidP="000C0D06">
    <w:pPr>
      <w:pStyle w:val="CRTSpace"/>
      <w:tabs>
        <w:tab w:val="left" w:pos="56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4A8D" w14:textId="77777777" w:rsidR="00CB22F8" w:rsidRPr="00BD548C" w:rsidRDefault="00C34B13" w:rsidP="00BD548C">
    <w:pPr>
      <w:pStyle w:val="CRTHeader"/>
    </w:pPr>
    <w:r>
      <w:rPr>
        <w:noProof/>
        <w:lang w:eastAsia="en-GB"/>
      </w:rPr>
      <w:drawing>
        <wp:anchor distT="0" distB="0" distL="114300" distR="114300" simplePos="0" relativeHeight="251656704" behindDoc="0" locked="1" layoutInCell="1" allowOverlap="1" wp14:anchorId="7427C7B7" wp14:editId="35259BE3">
          <wp:simplePos x="0" y="0"/>
          <wp:positionH relativeFrom="page">
            <wp:posOffset>652145</wp:posOffset>
          </wp:positionH>
          <wp:positionV relativeFrom="page">
            <wp:posOffset>439420</wp:posOffset>
          </wp:positionV>
          <wp:extent cx="2224405" cy="762635"/>
          <wp:effectExtent l="0" t="0" r="4445" b="0"/>
          <wp:wrapNone/>
          <wp:docPr id="5" name="shpLogoENG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ENGN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4405" cy="7626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1" layoutInCell="1" allowOverlap="1" wp14:anchorId="7EDA1639" wp14:editId="0F9382D8">
          <wp:simplePos x="0" y="0"/>
          <wp:positionH relativeFrom="page">
            <wp:posOffset>651510</wp:posOffset>
          </wp:positionH>
          <wp:positionV relativeFrom="page">
            <wp:posOffset>442595</wp:posOffset>
          </wp:positionV>
          <wp:extent cx="2325370" cy="762635"/>
          <wp:effectExtent l="0" t="0" r="0" b="0"/>
          <wp:wrapNone/>
          <wp:docPr id="3" name="shpLogoENGStrap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ENGStrap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5370" cy="7626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1" layoutInCell="1" allowOverlap="1" wp14:anchorId="290F4EF1" wp14:editId="4B544F6A">
          <wp:simplePos x="0" y="0"/>
          <wp:positionH relativeFrom="page">
            <wp:posOffset>650240</wp:posOffset>
          </wp:positionH>
          <wp:positionV relativeFrom="page">
            <wp:posOffset>440690</wp:posOffset>
          </wp:positionV>
          <wp:extent cx="2627630" cy="762635"/>
          <wp:effectExtent l="0" t="0" r="1270" b="0"/>
          <wp:wrapNone/>
          <wp:docPr id="2" name="shpLogoWALStrap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WALNo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7630" cy="7626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ED0"/>
    <w:multiLevelType w:val="hybridMultilevel"/>
    <w:tmpl w:val="D8943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E55564"/>
    <w:multiLevelType w:val="hybridMultilevel"/>
    <w:tmpl w:val="E076C10E"/>
    <w:lvl w:ilvl="0" w:tplc="3C32CFAE">
      <w:start w:val="1"/>
      <w:numFmt w:val="decimal"/>
      <w:pStyle w:val="CRTBulletNumber"/>
      <w:lvlText w:val="%1."/>
      <w:lvlJc w:val="left"/>
      <w:pPr>
        <w:tabs>
          <w:tab w:val="num" w:pos="680"/>
        </w:tabs>
        <w:ind w:left="680" w:hanging="39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7D6DD5"/>
    <w:multiLevelType w:val="hybridMultilevel"/>
    <w:tmpl w:val="814A79E0"/>
    <w:lvl w:ilvl="0" w:tplc="2124D184">
      <w:start w:val="1"/>
      <w:numFmt w:val="decimal"/>
      <w:pStyle w:val="CRTHeadingThree"/>
      <w:lvlText w:val="%1."/>
      <w:lvlJc w:val="left"/>
      <w:pPr>
        <w:tabs>
          <w:tab w:val="num" w:pos="1338"/>
        </w:tabs>
        <w:ind w:left="1338" w:hanging="1338"/>
      </w:pPr>
      <w:rPr>
        <w:rFonts w:ascii="Arial" w:hAnsi="Arial"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2AD2BC2"/>
    <w:multiLevelType w:val="hybridMultilevel"/>
    <w:tmpl w:val="18BEA18C"/>
    <w:lvl w:ilvl="0" w:tplc="53900DE2">
      <w:start w:val="1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E62F73"/>
    <w:multiLevelType w:val="hybridMultilevel"/>
    <w:tmpl w:val="9782C072"/>
    <w:lvl w:ilvl="0" w:tplc="214A88C0">
      <w:start w:val="1"/>
      <w:numFmt w:val="bullet"/>
      <w:pStyle w:val="CRTBullet"/>
      <w:lvlText w:val="•"/>
      <w:lvlJc w:val="left"/>
      <w:pPr>
        <w:tabs>
          <w:tab w:val="num" w:pos="284"/>
        </w:tabs>
        <w:ind w:left="284" w:hanging="284"/>
      </w:pPr>
      <w:rPr>
        <w:rFonts w:ascii="Arial" w:hAnsi="Arial" w:hint="default"/>
        <w:color w:val="0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422D46"/>
    <w:multiLevelType w:val="hybridMultilevel"/>
    <w:tmpl w:val="D84EA904"/>
    <w:lvl w:ilvl="0" w:tplc="891EC6B0">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lvlOverride w:ilvl="0"/>
    <w:lvlOverride w:ilvl="1"/>
    <w:lvlOverride w:ilvl="2"/>
    <w:lvlOverride w:ilvl="3"/>
    <w:lvlOverride w:ilvl="4"/>
    <w:lvlOverride w:ilvl="5"/>
    <w:lvlOverride w:ilvl="6"/>
    <w:lvlOverride w:ilvl="7"/>
    <w:lvlOverride w:ilvl="8"/>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11"/>
    <w:rsid w:val="0000194F"/>
    <w:rsid w:val="00013B35"/>
    <w:rsid w:val="000213ED"/>
    <w:rsid w:val="00055F14"/>
    <w:rsid w:val="00057247"/>
    <w:rsid w:val="00061290"/>
    <w:rsid w:val="00070128"/>
    <w:rsid w:val="000B4F29"/>
    <w:rsid w:val="000C0D06"/>
    <w:rsid w:val="000C5CD2"/>
    <w:rsid w:val="000C7EA3"/>
    <w:rsid w:val="000D3C5D"/>
    <w:rsid w:val="001011D5"/>
    <w:rsid w:val="00105947"/>
    <w:rsid w:val="00143F46"/>
    <w:rsid w:val="00144551"/>
    <w:rsid w:val="00162811"/>
    <w:rsid w:val="00176A00"/>
    <w:rsid w:val="00177B03"/>
    <w:rsid w:val="00195587"/>
    <w:rsid w:val="00197991"/>
    <w:rsid w:val="001A0015"/>
    <w:rsid w:val="001A422C"/>
    <w:rsid w:val="001B12D4"/>
    <w:rsid w:val="001B5F07"/>
    <w:rsid w:val="001D08F8"/>
    <w:rsid w:val="001D75BE"/>
    <w:rsid w:val="001E3389"/>
    <w:rsid w:val="002303CB"/>
    <w:rsid w:val="00257507"/>
    <w:rsid w:val="002739B7"/>
    <w:rsid w:val="00276F0A"/>
    <w:rsid w:val="00287F3A"/>
    <w:rsid w:val="002C5EB0"/>
    <w:rsid w:val="00311840"/>
    <w:rsid w:val="00322A17"/>
    <w:rsid w:val="00330F84"/>
    <w:rsid w:val="00343642"/>
    <w:rsid w:val="00352ACF"/>
    <w:rsid w:val="00357513"/>
    <w:rsid w:val="00357DCE"/>
    <w:rsid w:val="003631DD"/>
    <w:rsid w:val="00370C9C"/>
    <w:rsid w:val="003B69D5"/>
    <w:rsid w:val="003C3FD9"/>
    <w:rsid w:val="003E10C3"/>
    <w:rsid w:val="003E29E5"/>
    <w:rsid w:val="003E64F9"/>
    <w:rsid w:val="00412948"/>
    <w:rsid w:val="00422EF9"/>
    <w:rsid w:val="00434B71"/>
    <w:rsid w:val="0045102F"/>
    <w:rsid w:val="00457BF1"/>
    <w:rsid w:val="0046747F"/>
    <w:rsid w:val="00486569"/>
    <w:rsid w:val="004A18FB"/>
    <w:rsid w:val="004A4A4D"/>
    <w:rsid w:val="004B54EB"/>
    <w:rsid w:val="004E7D15"/>
    <w:rsid w:val="005013FF"/>
    <w:rsid w:val="00531651"/>
    <w:rsid w:val="00531F4B"/>
    <w:rsid w:val="0054365A"/>
    <w:rsid w:val="00561A7C"/>
    <w:rsid w:val="00567154"/>
    <w:rsid w:val="005779F7"/>
    <w:rsid w:val="00581360"/>
    <w:rsid w:val="005817BF"/>
    <w:rsid w:val="005829C9"/>
    <w:rsid w:val="005B6D9A"/>
    <w:rsid w:val="005C211C"/>
    <w:rsid w:val="005C6D0E"/>
    <w:rsid w:val="005E74EE"/>
    <w:rsid w:val="005F45F0"/>
    <w:rsid w:val="006107DB"/>
    <w:rsid w:val="00627D98"/>
    <w:rsid w:val="00634E71"/>
    <w:rsid w:val="00643CB9"/>
    <w:rsid w:val="0067448F"/>
    <w:rsid w:val="006753DA"/>
    <w:rsid w:val="00684996"/>
    <w:rsid w:val="00692722"/>
    <w:rsid w:val="00694BE2"/>
    <w:rsid w:val="00694ED6"/>
    <w:rsid w:val="00696AA7"/>
    <w:rsid w:val="006A56F7"/>
    <w:rsid w:val="006B2364"/>
    <w:rsid w:val="006B3213"/>
    <w:rsid w:val="006B5BF9"/>
    <w:rsid w:val="006E6553"/>
    <w:rsid w:val="007052EF"/>
    <w:rsid w:val="00736059"/>
    <w:rsid w:val="00737654"/>
    <w:rsid w:val="007676F7"/>
    <w:rsid w:val="00775EC7"/>
    <w:rsid w:val="0079147E"/>
    <w:rsid w:val="007C0D04"/>
    <w:rsid w:val="007C27B0"/>
    <w:rsid w:val="00801346"/>
    <w:rsid w:val="00804FE1"/>
    <w:rsid w:val="008258A6"/>
    <w:rsid w:val="008360F4"/>
    <w:rsid w:val="00840313"/>
    <w:rsid w:val="0085603D"/>
    <w:rsid w:val="00861CE6"/>
    <w:rsid w:val="00867CAC"/>
    <w:rsid w:val="008968AC"/>
    <w:rsid w:val="008D1C34"/>
    <w:rsid w:val="008F3CDC"/>
    <w:rsid w:val="00913D95"/>
    <w:rsid w:val="00942ACA"/>
    <w:rsid w:val="009449D4"/>
    <w:rsid w:val="00955739"/>
    <w:rsid w:val="009C0D49"/>
    <w:rsid w:val="009E10E3"/>
    <w:rsid w:val="00A0678B"/>
    <w:rsid w:val="00A11638"/>
    <w:rsid w:val="00A23FE5"/>
    <w:rsid w:val="00A34299"/>
    <w:rsid w:val="00A34DE4"/>
    <w:rsid w:val="00A93499"/>
    <w:rsid w:val="00AB6E9A"/>
    <w:rsid w:val="00AD2D37"/>
    <w:rsid w:val="00AF0737"/>
    <w:rsid w:val="00AF0830"/>
    <w:rsid w:val="00B072BA"/>
    <w:rsid w:val="00B126FF"/>
    <w:rsid w:val="00B25ECD"/>
    <w:rsid w:val="00B26108"/>
    <w:rsid w:val="00B46317"/>
    <w:rsid w:val="00B558D9"/>
    <w:rsid w:val="00B762FA"/>
    <w:rsid w:val="00B91C34"/>
    <w:rsid w:val="00BA6950"/>
    <w:rsid w:val="00BC6F10"/>
    <w:rsid w:val="00BD066D"/>
    <w:rsid w:val="00BD368E"/>
    <w:rsid w:val="00BD548C"/>
    <w:rsid w:val="00BD7837"/>
    <w:rsid w:val="00C114EE"/>
    <w:rsid w:val="00C12453"/>
    <w:rsid w:val="00C15FB5"/>
    <w:rsid w:val="00C168C0"/>
    <w:rsid w:val="00C24B5D"/>
    <w:rsid w:val="00C34B13"/>
    <w:rsid w:val="00C462E7"/>
    <w:rsid w:val="00C52CBF"/>
    <w:rsid w:val="00C54D22"/>
    <w:rsid w:val="00C577B8"/>
    <w:rsid w:val="00C663A3"/>
    <w:rsid w:val="00C74A40"/>
    <w:rsid w:val="00C8353D"/>
    <w:rsid w:val="00C864CB"/>
    <w:rsid w:val="00CA34E1"/>
    <w:rsid w:val="00CA5701"/>
    <w:rsid w:val="00CA5F03"/>
    <w:rsid w:val="00CA7F43"/>
    <w:rsid w:val="00CB22F8"/>
    <w:rsid w:val="00CC37FB"/>
    <w:rsid w:val="00CD6A5B"/>
    <w:rsid w:val="00CD71B8"/>
    <w:rsid w:val="00CE34F3"/>
    <w:rsid w:val="00CF0EFD"/>
    <w:rsid w:val="00CF37C8"/>
    <w:rsid w:val="00D012A4"/>
    <w:rsid w:val="00D01850"/>
    <w:rsid w:val="00D21461"/>
    <w:rsid w:val="00D218DF"/>
    <w:rsid w:val="00D312F0"/>
    <w:rsid w:val="00D3328B"/>
    <w:rsid w:val="00D33425"/>
    <w:rsid w:val="00D526ED"/>
    <w:rsid w:val="00D54671"/>
    <w:rsid w:val="00D709BF"/>
    <w:rsid w:val="00D749AB"/>
    <w:rsid w:val="00D83C6A"/>
    <w:rsid w:val="00D948AF"/>
    <w:rsid w:val="00D95BC0"/>
    <w:rsid w:val="00D95C77"/>
    <w:rsid w:val="00DA13DD"/>
    <w:rsid w:val="00DE72A2"/>
    <w:rsid w:val="00E16133"/>
    <w:rsid w:val="00E267C6"/>
    <w:rsid w:val="00E433EA"/>
    <w:rsid w:val="00E51339"/>
    <w:rsid w:val="00E70DBB"/>
    <w:rsid w:val="00E93593"/>
    <w:rsid w:val="00EA1F30"/>
    <w:rsid w:val="00EB2CD2"/>
    <w:rsid w:val="00ED5F2C"/>
    <w:rsid w:val="00ED6995"/>
    <w:rsid w:val="00EE2AC9"/>
    <w:rsid w:val="00EE6442"/>
    <w:rsid w:val="00EF7A6B"/>
    <w:rsid w:val="00F31268"/>
    <w:rsid w:val="00F569FE"/>
    <w:rsid w:val="00F67DC8"/>
    <w:rsid w:val="00F75EB1"/>
    <w:rsid w:val="00F821D3"/>
    <w:rsid w:val="00F843F6"/>
    <w:rsid w:val="00F92B64"/>
    <w:rsid w:val="00FC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314F71"/>
  <w15:docId w15:val="{29915C13-25F2-4476-8F64-4E934435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21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Date">
    <w:name w:val="CRT_Date"/>
    <w:basedOn w:val="CRTNormal"/>
    <w:qFormat/>
    <w:rsid w:val="00CE34F3"/>
    <w:pPr>
      <w:spacing w:after="360"/>
    </w:pPr>
    <w:rPr>
      <w:color w:val="165BAA" w:themeColor="text2"/>
      <w:sz w:val="48"/>
    </w:rPr>
  </w:style>
  <w:style w:type="paragraph" w:customStyle="1" w:styleId="CRTTitle">
    <w:name w:val="CRT_Title"/>
    <w:basedOn w:val="CRTNormal"/>
    <w:rsid w:val="00F843F6"/>
    <w:rPr>
      <w:rFonts w:asciiTheme="majorHAnsi" w:hAnsiTheme="majorHAnsi"/>
      <w:b/>
      <w:color w:val="165BAA" w:themeColor="text2"/>
      <w:spacing w:val="24"/>
      <w:kern w:val="36"/>
      <w:sz w:val="48"/>
      <w:szCs w:val="40"/>
    </w:rPr>
  </w:style>
  <w:style w:type="paragraph" w:customStyle="1" w:styleId="CRTTBRowHeading">
    <w:name w:val="CRT_TB_RowHeading"/>
    <w:basedOn w:val="CRTNormal"/>
    <w:rsid w:val="00F843F6"/>
    <w:pPr>
      <w:spacing w:before="60" w:after="200"/>
    </w:pPr>
    <w:rPr>
      <w:rFonts w:asciiTheme="majorHAnsi" w:hAnsiTheme="majorHAnsi"/>
      <w:b/>
      <w:color w:val="165BAA" w:themeColor="text2"/>
      <w:sz w:val="26"/>
    </w:rPr>
  </w:style>
  <w:style w:type="paragraph" w:customStyle="1" w:styleId="CRTTBBodyText">
    <w:name w:val="CRT_TB_BodyText"/>
    <w:basedOn w:val="CRTNormal"/>
    <w:rsid w:val="005F45F0"/>
    <w:pPr>
      <w:spacing w:after="200"/>
    </w:pPr>
    <w:rPr>
      <w:sz w:val="22"/>
    </w:r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FooterLeft">
    <w:name w:val="CRT_FooterLeft"/>
    <w:basedOn w:val="CRTNormal"/>
    <w:rsid w:val="00422EF9"/>
    <w:pPr>
      <w:spacing w:line="240" w:lineRule="exact"/>
    </w:pPr>
    <w:rPr>
      <w:rFonts w:asciiTheme="minorHAnsi" w:hAnsiTheme="minorHAnsi"/>
      <w:sz w:val="16"/>
    </w:rPr>
  </w:style>
  <w:style w:type="paragraph" w:customStyle="1" w:styleId="CRTBullet">
    <w:name w:val="CRT_Bullet"/>
    <w:basedOn w:val="CRTNormal"/>
    <w:rsid w:val="000C5CD2"/>
    <w:pPr>
      <w:numPr>
        <w:numId w:val="1"/>
      </w:numPr>
      <w:spacing w:line="300" w:lineRule="exact"/>
    </w:pPr>
    <w:rPr>
      <w:sz w:val="22"/>
    </w:rPr>
  </w:style>
  <w:style w:type="paragraph" w:customStyle="1" w:styleId="CRTAction">
    <w:name w:val="CRT_Action"/>
    <w:basedOn w:val="Normal"/>
    <w:rsid w:val="000C0D06"/>
    <w:pPr>
      <w:spacing w:line="300" w:lineRule="exact"/>
      <w:jc w:val="right"/>
    </w:pPr>
    <w:rPr>
      <w:rFonts w:asciiTheme="minorHAnsi" w:hAnsiTheme="minorHAnsi"/>
      <w:sz w:val="20"/>
    </w:rPr>
  </w:style>
  <w:style w:type="paragraph" w:customStyle="1" w:styleId="CRTTBRowHeadingRight">
    <w:name w:val="CRT_TB_RowHeadingRight"/>
    <w:basedOn w:val="CRTTBRowHeading"/>
    <w:rsid w:val="00696AA7"/>
    <w:pPr>
      <w:jc w:val="right"/>
    </w:pPr>
  </w:style>
  <w:style w:type="paragraph" w:customStyle="1" w:styleId="CRTHeadingThree">
    <w:name w:val="CRT_HeadingThree"/>
    <w:basedOn w:val="CRTNormal"/>
    <w:next w:val="Normal"/>
    <w:rsid w:val="00F843F6"/>
    <w:pPr>
      <w:numPr>
        <w:numId w:val="2"/>
      </w:numPr>
      <w:tabs>
        <w:tab w:val="clear" w:pos="1338"/>
        <w:tab w:val="left" w:pos="567"/>
        <w:tab w:val="left" w:pos="1021"/>
      </w:tabs>
      <w:spacing w:line="300" w:lineRule="exact"/>
    </w:pPr>
    <w:rPr>
      <w:rFonts w:asciiTheme="majorHAnsi" w:hAnsiTheme="majorHAnsi"/>
      <w:b/>
      <w:sz w:val="22"/>
    </w:rPr>
  </w:style>
  <w:style w:type="paragraph" w:customStyle="1" w:styleId="CRTBulletNumber">
    <w:name w:val="CRT_BulletNumber"/>
    <w:basedOn w:val="CRTNormal"/>
    <w:rsid w:val="00C114EE"/>
    <w:pPr>
      <w:numPr>
        <w:numId w:val="3"/>
      </w:numPr>
    </w:pPr>
    <w:rPr>
      <w:sz w:val="22"/>
    </w:rPr>
  </w:style>
  <w:style w:type="paragraph" w:styleId="BalloonText">
    <w:name w:val="Balloon Text"/>
    <w:basedOn w:val="Normal"/>
    <w:link w:val="BalloonTextChar"/>
    <w:rsid w:val="00EE2AC9"/>
    <w:rPr>
      <w:rFonts w:ascii="Tahoma" w:hAnsi="Tahoma" w:cs="Tahoma"/>
      <w:sz w:val="16"/>
      <w:szCs w:val="16"/>
    </w:rPr>
  </w:style>
  <w:style w:type="character" w:customStyle="1" w:styleId="BalloonTextChar">
    <w:name w:val="Balloon Text Char"/>
    <w:basedOn w:val="DefaultParagraphFont"/>
    <w:link w:val="BalloonText"/>
    <w:rsid w:val="00EE2AC9"/>
    <w:rPr>
      <w:rFonts w:ascii="Tahoma" w:hAnsi="Tahoma" w:cs="Tahoma"/>
      <w:sz w:val="16"/>
      <w:szCs w:val="16"/>
      <w:lang w:eastAsia="en-US"/>
    </w:rPr>
  </w:style>
  <w:style w:type="paragraph" w:customStyle="1" w:styleId="CRTNormal">
    <w:name w:val="CRT_Normal"/>
    <w:link w:val="CRTNormalChar"/>
    <w:rsid w:val="00F843F6"/>
    <w:rPr>
      <w:rFonts w:ascii="Arial" w:hAnsi="Arial"/>
      <w:szCs w:val="24"/>
      <w:lang w:eastAsia="en-US"/>
    </w:rPr>
  </w:style>
  <w:style w:type="character" w:customStyle="1" w:styleId="CRTNormalChar">
    <w:name w:val="CRT_Normal Char"/>
    <w:basedOn w:val="DefaultParagraphFont"/>
    <w:link w:val="CRTNormal"/>
    <w:rsid w:val="00F843F6"/>
    <w:rPr>
      <w:rFonts w:ascii="Arial" w:hAnsi="Arial"/>
      <w:szCs w:val="24"/>
      <w:lang w:eastAsia="en-US"/>
    </w:rPr>
  </w:style>
  <w:style w:type="paragraph" w:customStyle="1" w:styleId="CRTBodyText">
    <w:name w:val="CRT_BodyText"/>
    <w:basedOn w:val="CRTNormal"/>
    <w:rsid w:val="00C8353D"/>
    <w:pPr>
      <w:spacing w:before="120" w:after="120" w:line="240" w:lineRule="exact"/>
      <w:ind w:left="567"/>
    </w:pPr>
  </w:style>
  <w:style w:type="paragraph" w:customStyle="1" w:styleId="CRTHeadingOne">
    <w:name w:val="CRT_HeadingOne"/>
    <w:basedOn w:val="CRTNormal"/>
    <w:next w:val="CRTBodyText"/>
    <w:rsid w:val="00F843F6"/>
    <w:pPr>
      <w:spacing w:line="300" w:lineRule="exact"/>
    </w:pPr>
    <w:rPr>
      <w:rFonts w:asciiTheme="majorHAnsi" w:hAnsiTheme="majorHAnsi"/>
      <w:b/>
      <w:caps/>
      <w:szCs w:val="22"/>
    </w:rPr>
  </w:style>
  <w:style w:type="paragraph" w:customStyle="1" w:styleId="CRTFooterRight">
    <w:name w:val="CRT_Footer Right"/>
    <w:basedOn w:val="CRTFooterLeft"/>
    <w:qFormat/>
    <w:rsid w:val="00422EF9"/>
    <w:pPr>
      <w:jc w:val="right"/>
    </w:pPr>
  </w:style>
  <w:style w:type="paragraph" w:customStyle="1" w:styleId="CRTHeadingTwo">
    <w:name w:val="CRT_HeadingTwo"/>
    <w:basedOn w:val="CRTNormal"/>
    <w:next w:val="CRTBodyText"/>
    <w:rsid w:val="00F843F6"/>
    <w:pPr>
      <w:spacing w:line="300" w:lineRule="exact"/>
    </w:pPr>
    <w:rPr>
      <w:rFonts w:asciiTheme="majorHAnsi" w:hAnsiTheme="majorHAnsi"/>
      <w:b/>
    </w:rPr>
  </w:style>
  <w:style w:type="paragraph" w:customStyle="1" w:styleId="CRTSpace">
    <w:name w:val="CRT_Space"/>
    <w:basedOn w:val="CRTNormal"/>
    <w:rsid w:val="000C5CD2"/>
    <w:pPr>
      <w:spacing w:line="20" w:lineRule="exact"/>
    </w:pPr>
    <w:rPr>
      <w:sz w:val="2"/>
    </w:rPr>
  </w:style>
  <w:style w:type="paragraph" w:customStyle="1" w:styleId="CRTTBColHeading">
    <w:name w:val="CRT_TB_ColHeading"/>
    <w:basedOn w:val="CRTNormal"/>
    <w:rsid w:val="00F843F6"/>
    <w:pPr>
      <w:spacing w:before="60" w:line="260" w:lineRule="exact"/>
      <w:jc w:val="right"/>
    </w:pPr>
    <w:rPr>
      <w:rFonts w:asciiTheme="majorHAnsi" w:hAnsiTheme="majorHAnsi"/>
      <w:b/>
    </w:rPr>
  </w:style>
  <w:style w:type="paragraph" w:customStyle="1" w:styleId="CRTHeader">
    <w:name w:val="CRT_Header"/>
    <w:basedOn w:val="Normal"/>
    <w:rsid w:val="00BD548C"/>
    <w:pPr>
      <w:spacing w:after="2880" w:line="240" w:lineRule="exact"/>
    </w:pPr>
    <w:rPr>
      <w:rFonts w:ascii="Arial" w:hAnsi="Arial"/>
      <w:sz w:val="16"/>
    </w:rPr>
  </w:style>
  <w:style w:type="paragraph" w:styleId="ListParagraph">
    <w:name w:val="List Paragraph"/>
    <w:basedOn w:val="Normal"/>
    <w:uiPriority w:val="34"/>
    <w:qFormat/>
    <w:rsid w:val="00E70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9677">
      <w:bodyDiv w:val="1"/>
      <w:marLeft w:val="0"/>
      <w:marRight w:val="0"/>
      <w:marTop w:val="0"/>
      <w:marBottom w:val="0"/>
      <w:divBdr>
        <w:top w:val="none" w:sz="0" w:space="0" w:color="auto"/>
        <w:left w:val="none" w:sz="0" w:space="0" w:color="auto"/>
        <w:bottom w:val="none" w:sz="0" w:space="0" w:color="auto"/>
        <w:right w:val="none" w:sz="0" w:space="0" w:color="auto"/>
      </w:divBdr>
    </w:div>
    <w:div w:id="378282675">
      <w:bodyDiv w:val="1"/>
      <w:marLeft w:val="0"/>
      <w:marRight w:val="0"/>
      <w:marTop w:val="0"/>
      <w:marBottom w:val="0"/>
      <w:divBdr>
        <w:top w:val="none" w:sz="0" w:space="0" w:color="auto"/>
        <w:left w:val="none" w:sz="0" w:space="0" w:color="auto"/>
        <w:bottom w:val="none" w:sz="0" w:space="0" w:color="auto"/>
        <w:right w:val="none" w:sz="0" w:space="0" w:color="auto"/>
      </w:divBdr>
    </w:div>
    <w:div w:id="60183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ymonds\appdata\roaming\microsoft\templates\Canal%20&amp;%20River%20Trust\Minutes.dotx" TargetMode="External"/></Relationships>
</file>

<file path=word/theme/theme1.xml><?xml version="1.0" encoding="utf-8"?>
<a:theme xmlns:a="http://schemas.openxmlformats.org/drawingml/2006/main" name="Office Theme">
  <a:themeElements>
    <a:clrScheme name="CRT_Colours">
      <a:dk1>
        <a:srgbClr val="797A7E"/>
      </a:dk1>
      <a:lt1>
        <a:sysClr val="window" lastClr="FFFFFF"/>
      </a:lt1>
      <a:dk2>
        <a:srgbClr val="165BAA"/>
      </a:dk2>
      <a:lt2>
        <a:srgbClr val="F2F2F2"/>
      </a:lt2>
      <a:accent1>
        <a:srgbClr val="165BAA"/>
      </a:accent1>
      <a:accent2>
        <a:srgbClr val="00B9E8"/>
      </a:accent2>
      <a:accent3>
        <a:srgbClr val="0086A6"/>
      </a:accent3>
      <a:accent4>
        <a:srgbClr val="00E05B"/>
      </a:accent4>
      <a:accent5>
        <a:srgbClr val="653184"/>
      </a:accent5>
      <a:accent6>
        <a:srgbClr val="E73339"/>
      </a:accent6>
      <a:hlink>
        <a:srgbClr val="0000FF"/>
      </a:hlink>
      <a:folHlink>
        <a:srgbClr val="800080"/>
      </a:folHlink>
    </a:clrScheme>
    <a:fontScheme name="CR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13537-A8B6-4562-9E60-98B0BB10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Template>
  <TotalTime>85</TotalTime>
  <Pages>3</Pages>
  <Words>1225</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vt:lpstr>
    </vt:vector>
  </TitlesOfParts>
  <Company>TOSHIBA</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Matthew Symonds</dc:creator>
  <cp:lastModifiedBy>Matthew Symonds</cp:lastModifiedBy>
  <cp:revision>6</cp:revision>
  <cp:lastPrinted>2018-09-25T17:11:00Z</cp:lastPrinted>
  <dcterms:created xsi:type="dcterms:W3CDTF">2019-11-28T11:50:00Z</dcterms:created>
  <dcterms:modified xsi:type="dcterms:W3CDTF">2019-11-28T13:14:00Z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Minutes</vt:lpwstr>
  </property>
  <property fmtid="{D5CDD505-2E9C-101B-9397-08002B2CF9AE}" pid="3" name="moneP_DocVer">
    <vt:lpwstr>3.1.2</vt:lpwstr>
  </property>
  <property fmtid="{D5CDD505-2E9C-101B-9397-08002B2CF9AE}" pid="4" name="moneP_Nation">
    <vt:lpwstr>Birmingham Aqua House</vt:lpwstr>
  </property>
  <property fmtid="{D5CDD505-2E9C-101B-9397-08002B2CF9AE}" pid="5" name="moneP_Region">
    <vt:lpwstr/>
  </property>
  <property fmtid="{D5CDD505-2E9C-101B-9397-08002B2CF9AE}" pid="6" name="moneP_Office">
    <vt:lpwstr/>
  </property>
  <property fmtid="{D5CDD505-2E9C-101B-9397-08002B2CF9AE}" pid="7" name="moneP_Logo">
    <vt:lpwstr>Central Offices</vt:lpwstr>
  </property>
</Properties>
</file>