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REPRODUCTION CHARGES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b/>
          <w:bCs/>
          <w:sz w:val="23"/>
          <w:szCs w:val="23"/>
        </w:rPr>
      </w:pPr>
    </w:p>
    <w:p w:rsidR="005E1AD8" w:rsidRDefault="007B2E1A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STILL IMAGES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 xml:space="preserve">1 Books/periodicals/part-works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Rights </w:t>
      </w:r>
      <w:r>
        <w:rPr>
          <w:b/>
          <w:bCs/>
          <w:sz w:val="23"/>
          <w:szCs w:val="23"/>
        </w:rPr>
        <w:tab/>
        <w:t xml:space="preserve">Black &amp; white </w:t>
      </w:r>
      <w:r>
        <w:rPr>
          <w:b/>
          <w:bCs/>
          <w:sz w:val="23"/>
          <w:szCs w:val="23"/>
        </w:rPr>
        <w:tab/>
        <w:t xml:space="preserve">Colour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One country, one language</w:t>
      </w:r>
      <w:r>
        <w:rPr>
          <w:sz w:val="23"/>
          <w:szCs w:val="23"/>
        </w:rPr>
        <w:tab/>
        <w:t xml:space="preserve">£60 </w:t>
      </w:r>
      <w:r>
        <w:rPr>
          <w:sz w:val="23"/>
          <w:szCs w:val="23"/>
        </w:rPr>
        <w:tab/>
        <w:t xml:space="preserve">£70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World, one language</w:t>
      </w:r>
      <w:r>
        <w:rPr>
          <w:sz w:val="23"/>
          <w:szCs w:val="23"/>
        </w:rPr>
        <w:tab/>
        <w:t xml:space="preserve">£ 80 </w:t>
      </w:r>
      <w:r>
        <w:rPr>
          <w:sz w:val="23"/>
          <w:szCs w:val="23"/>
        </w:rPr>
        <w:tab/>
        <w:t xml:space="preserve">£100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World, all languages </w:t>
      </w:r>
      <w:r>
        <w:rPr>
          <w:sz w:val="23"/>
          <w:szCs w:val="23"/>
        </w:rPr>
        <w:tab/>
        <w:t xml:space="preserve">£100 </w:t>
      </w:r>
      <w:r>
        <w:rPr>
          <w:sz w:val="23"/>
          <w:szCs w:val="23"/>
        </w:rPr>
        <w:tab/>
        <w:t xml:space="preserve">£120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spacing w:after="37"/>
        <w:rPr>
          <w:sz w:val="23"/>
          <w:szCs w:val="23"/>
        </w:rPr>
      </w:pPr>
    </w:p>
    <w:p w:rsidR="005E1AD8" w:rsidRPr="00C45049" w:rsidRDefault="005E1AD8" w:rsidP="009C0292">
      <w:pPr>
        <w:pStyle w:val="Default"/>
        <w:numPr>
          <w:ilvl w:val="0"/>
          <w:numId w:val="1"/>
        </w:numPr>
        <w:tabs>
          <w:tab w:val="decimal" w:pos="5670"/>
          <w:tab w:val="decimal" w:pos="7938"/>
        </w:tabs>
        <w:spacing w:after="37"/>
        <w:rPr>
          <w:sz w:val="23"/>
          <w:szCs w:val="23"/>
        </w:rPr>
      </w:pPr>
      <w:r w:rsidRPr="00C45049">
        <w:rPr>
          <w:sz w:val="23"/>
          <w:szCs w:val="23"/>
        </w:rPr>
        <w:t>Non-exclusive, one-time, one-edition only. Subsequent editions will be charge</w:t>
      </w:r>
      <w:r>
        <w:rPr>
          <w:sz w:val="23"/>
          <w:szCs w:val="23"/>
        </w:rPr>
        <w:t>d</w:t>
      </w:r>
      <w:r w:rsidRPr="00C45049">
        <w:rPr>
          <w:sz w:val="23"/>
          <w:szCs w:val="23"/>
        </w:rPr>
        <w:t xml:space="preserve"> at 60% of standard fee. </w:t>
      </w:r>
    </w:p>
    <w:p w:rsidR="005E1AD8" w:rsidRPr="00C45049" w:rsidRDefault="005E1AD8" w:rsidP="009C0292">
      <w:pPr>
        <w:pStyle w:val="Default"/>
        <w:numPr>
          <w:ilvl w:val="0"/>
          <w:numId w:val="1"/>
        </w:numPr>
        <w:tabs>
          <w:tab w:val="decimal" w:pos="5670"/>
          <w:tab w:val="decimal" w:pos="7938"/>
        </w:tabs>
        <w:spacing w:after="37"/>
        <w:rPr>
          <w:sz w:val="23"/>
          <w:szCs w:val="23"/>
        </w:rPr>
      </w:pPr>
      <w:r w:rsidRPr="00C45049">
        <w:rPr>
          <w:sz w:val="23"/>
          <w:szCs w:val="23"/>
        </w:rPr>
        <w:t xml:space="preserve">A sliding scale of discounts may be negotiated on 10 or more images to appear in one work. </w:t>
      </w:r>
    </w:p>
    <w:p w:rsidR="005E1AD8" w:rsidRDefault="005E1AD8" w:rsidP="009C0292">
      <w:pPr>
        <w:pStyle w:val="Default"/>
        <w:numPr>
          <w:ilvl w:val="0"/>
          <w:numId w:val="1"/>
        </w:numPr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These rates are for editorial use only.</w:t>
      </w:r>
    </w:p>
    <w:p w:rsidR="007B2E1A" w:rsidRDefault="007B2E1A" w:rsidP="007B2E1A">
      <w:pPr>
        <w:pStyle w:val="Default"/>
        <w:tabs>
          <w:tab w:val="decimal" w:pos="5670"/>
          <w:tab w:val="decimal" w:pos="7938"/>
        </w:tabs>
        <w:ind w:left="720"/>
        <w:rPr>
          <w:sz w:val="23"/>
          <w:szCs w:val="23"/>
        </w:rPr>
      </w:pP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 xml:space="preserve">2 Book jackets/magazine covers/CD/DVD covers/video covers/advertisements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One country, one language </w:t>
      </w:r>
      <w:r>
        <w:rPr>
          <w:sz w:val="23"/>
          <w:szCs w:val="23"/>
        </w:rPr>
        <w:tab/>
        <w:t xml:space="preserve">£160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World, one language</w:t>
      </w:r>
      <w:r>
        <w:rPr>
          <w:sz w:val="23"/>
          <w:szCs w:val="23"/>
        </w:rPr>
        <w:tab/>
        <w:t xml:space="preserve">£200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World, all languages </w:t>
      </w:r>
      <w:r>
        <w:rPr>
          <w:sz w:val="23"/>
          <w:szCs w:val="23"/>
        </w:rPr>
        <w:tab/>
        <w:t xml:space="preserve">£250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Default="005E1AD8" w:rsidP="009C0292">
      <w:pPr>
        <w:pStyle w:val="Default"/>
        <w:numPr>
          <w:ilvl w:val="0"/>
          <w:numId w:val="2"/>
        </w:numPr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Non-exclusive, one-time, one-edition only. Subsequent editions will be charged at 60% of standard fee.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 xml:space="preserve">3 </w:t>
      </w:r>
      <w:proofErr w:type="gramStart"/>
      <w:r w:rsidRPr="00C45049">
        <w:rPr>
          <w:sz w:val="23"/>
          <w:szCs w:val="23"/>
          <w:u w:val="single"/>
        </w:rPr>
        <w:t>Exhibition</w:t>
      </w:r>
      <w:proofErr w:type="gramEnd"/>
      <w:r w:rsidRPr="00C45049">
        <w:rPr>
          <w:sz w:val="23"/>
          <w:szCs w:val="23"/>
          <w:u w:val="single"/>
        </w:rPr>
        <w:t xml:space="preserve">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In one permanent gallery/exhibition</w:t>
      </w:r>
      <w:r>
        <w:rPr>
          <w:sz w:val="23"/>
          <w:szCs w:val="23"/>
        </w:rPr>
        <w:tab/>
        <w:t xml:space="preserve">£60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In temporary exhibition held at one venue</w:t>
      </w:r>
      <w:r>
        <w:rPr>
          <w:sz w:val="23"/>
          <w:szCs w:val="23"/>
        </w:rPr>
        <w:tab/>
        <w:t xml:space="preserve">£20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In touring temporary exhibition </w:t>
      </w:r>
      <w:r>
        <w:rPr>
          <w:sz w:val="23"/>
          <w:szCs w:val="23"/>
        </w:rPr>
        <w:tab/>
        <w:t xml:space="preserve">£60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</w:rPr>
      </w:pPr>
      <w:r w:rsidRPr="005E1AD8">
        <w:rPr>
          <w:sz w:val="23"/>
          <w:szCs w:val="23"/>
          <w:u w:val="single"/>
        </w:rPr>
        <w:t>4 Lecture/presentation</w:t>
      </w:r>
      <w:r>
        <w:rPr>
          <w:sz w:val="23"/>
          <w:szCs w:val="23"/>
        </w:rPr>
        <w:tab/>
        <w:t xml:space="preserve">£5 (each use) </w:t>
      </w: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 xml:space="preserve">5 Television/ film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One programme, one transmission, one country </w:t>
      </w:r>
      <w:r>
        <w:rPr>
          <w:sz w:val="23"/>
          <w:szCs w:val="23"/>
        </w:rPr>
        <w:tab/>
        <w:t xml:space="preserve">£60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One programme, one transmission, world </w:t>
      </w:r>
      <w:r>
        <w:rPr>
          <w:sz w:val="23"/>
          <w:szCs w:val="23"/>
        </w:rPr>
        <w:tab/>
        <w:t xml:space="preserve">£150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One programme, unlimited use for 5 years </w:t>
      </w:r>
      <w:r>
        <w:rPr>
          <w:sz w:val="23"/>
          <w:szCs w:val="23"/>
        </w:rPr>
        <w:tab/>
        <w:t xml:space="preserve">£600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unlimited</w:t>
      </w:r>
      <w:proofErr w:type="gramEnd"/>
      <w:r>
        <w:rPr>
          <w:sz w:val="23"/>
          <w:szCs w:val="23"/>
        </w:rPr>
        <w:t xml:space="preserve"> transmissions, world)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>6 Digital publication (</w:t>
      </w:r>
      <w:proofErr w:type="spellStart"/>
      <w:r w:rsidRPr="00C45049">
        <w:rPr>
          <w:sz w:val="23"/>
          <w:szCs w:val="23"/>
          <w:u w:val="single"/>
        </w:rPr>
        <w:t>website</w:t>
      </w:r>
      <w:proofErr w:type="gramStart"/>
      <w:r w:rsidRPr="00C45049">
        <w:rPr>
          <w:sz w:val="23"/>
          <w:szCs w:val="23"/>
          <w:u w:val="single"/>
        </w:rPr>
        <w:t>,CD</w:t>
      </w:r>
      <w:proofErr w:type="spellEnd"/>
      <w:proofErr w:type="gramEnd"/>
      <w:r w:rsidRPr="00C45049">
        <w:rPr>
          <w:sz w:val="23"/>
          <w:szCs w:val="23"/>
          <w:u w:val="single"/>
        </w:rPr>
        <w:t xml:space="preserve">-ROM, etc.)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One country, one language (CD-ROM)</w:t>
      </w:r>
      <w:r>
        <w:rPr>
          <w:sz w:val="23"/>
          <w:szCs w:val="23"/>
        </w:rPr>
        <w:tab/>
        <w:t xml:space="preserve"> £60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World, one country (CD-ROM</w:t>
      </w:r>
      <w:r w:rsidR="009C0292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£80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World, all languages (CD-ROM/website), 1 year</w:t>
      </w:r>
      <w:r>
        <w:rPr>
          <w:sz w:val="23"/>
          <w:szCs w:val="23"/>
        </w:rPr>
        <w:tab/>
        <w:t xml:space="preserve"> £120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b/>
          <w:bCs/>
          <w:sz w:val="23"/>
          <w:szCs w:val="23"/>
        </w:rPr>
      </w:pPr>
    </w:p>
    <w:p w:rsidR="005E1AD8" w:rsidRDefault="005E1AD8" w:rsidP="009C0292">
      <w:pPr>
        <w:tabs>
          <w:tab w:val="decimal" w:pos="5670"/>
          <w:tab w:val="decimal" w:pos="7938"/>
        </w:tabs>
        <w:spacing w:after="0"/>
        <w:rPr>
          <w:rFonts w:eastAsiaTheme="minorHAnsi" w:cs="Arial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5E1AD8" w:rsidRDefault="007B2E1A" w:rsidP="007B2E1A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VIDEO </w:t>
      </w: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 xml:space="preserve">7 </w:t>
      </w:r>
      <w:proofErr w:type="gramStart"/>
      <w:r w:rsidRPr="00C45049">
        <w:rPr>
          <w:sz w:val="23"/>
          <w:szCs w:val="23"/>
          <w:u w:val="single"/>
        </w:rPr>
        <w:t>Exhibition</w:t>
      </w:r>
      <w:proofErr w:type="gramEnd"/>
      <w:r w:rsidRPr="00C45049">
        <w:rPr>
          <w:sz w:val="23"/>
          <w:szCs w:val="23"/>
          <w:u w:val="single"/>
        </w:rPr>
        <w:t xml:space="preserve">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In one permanent gallery/exhibition </w:t>
      </w:r>
      <w:r>
        <w:rPr>
          <w:sz w:val="23"/>
          <w:szCs w:val="23"/>
        </w:rPr>
        <w:tab/>
        <w:t xml:space="preserve">£100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In temporary exhibition held at one venue </w:t>
      </w:r>
      <w:r>
        <w:rPr>
          <w:sz w:val="23"/>
          <w:szCs w:val="23"/>
        </w:rPr>
        <w:tab/>
        <w:t xml:space="preserve">£50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In touring temporary exhibition </w:t>
      </w:r>
      <w:r>
        <w:rPr>
          <w:sz w:val="23"/>
          <w:szCs w:val="23"/>
        </w:rPr>
        <w:tab/>
        <w:t xml:space="preserve">£100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</w:rPr>
      </w:pP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 w:rsidRPr="005E1AD8">
        <w:rPr>
          <w:sz w:val="23"/>
          <w:szCs w:val="23"/>
          <w:u w:val="single"/>
        </w:rPr>
        <w:t>8 Lecture/presentation</w:t>
      </w:r>
      <w:r>
        <w:rPr>
          <w:sz w:val="23"/>
          <w:szCs w:val="23"/>
        </w:rPr>
        <w:t xml:space="preserve"> (each use) </w:t>
      </w:r>
      <w:r>
        <w:rPr>
          <w:sz w:val="23"/>
          <w:szCs w:val="23"/>
        </w:rPr>
        <w:tab/>
        <w:t xml:space="preserve">£10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 xml:space="preserve">9 Television/ film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One programme, one transmission, one country</w:t>
      </w:r>
      <w:r>
        <w:rPr>
          <w:sz w:val="23"/>
          <w:szCs w:val="23"/>
        </w:rPr>
        <w:tab/>
        <w:t xml:space="preserve"> £200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One programme, one transmission, world </w:t>
      </w:r>
      <w:r>
        <w:rPr>
          <w:sz w:val="23"/>
          <w:szCs w:val="23"/>
        </w:rPr>
        <w:tab/>
        <w:t xml:space="preserve">£400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One programme, unlimited use for 5 years </w:t>
      </w:r>
      <w:r>
        <w:rPr>
          <w:sz w:val="23"/>
          <w:szCs w:val="23"/>
        </w:rPr>
        <w:tab/>
        <w:t xml:space="preserve">£900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unlimited</w:t>
      </w:r>
      <w:proofErr w:type="gramEnd"/>
      <w:r>
        <w:rPr>
          <w:sz w:val="23"/>
          <w:szCs w:val="23"/>
        </w:rPr>
        <w:t xml:space="preserve"> transmissions, world)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Default="005E1AD8" w:rsidP="009C0292">
      <w:pPr>
        <w:pStyle w:val="Default"/>
        <w:numPr>
          <w:ilvl w:val="0"/>
          <w:numId w:val="2"/>
        </w:numPr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Discounted rates may be available for transmissions of more than one minute. </w:t>
      </w:r>
      <w:r w:rsidR="009C0292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9C0292">
        <w:rPr>
          <w:sz w:val="23"/>
          <w:szCs w:val="23"/>
        </w:rPr>
        <w:t> </w:t>
      </w:r>
      <w:r>
        <w:rPr>
          <w:sz w:val="23"/>
          <w:szCs w:val="23"/>
        </w:rPr>
        <w:t xml:space="preserve">higher rate will apply to transmissions of less than a minute.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Default="007B2E1A" w:rsidP="007B2E1A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AUDIO </w:t>
      </w: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 xml:space="preserve">10 </w:t>
      </w:r>
      <w:proofErr w:type="gramStart"/>
      <w:r w:rsidRPr="00C45049">
        <w:rPr>
          <w:sz w:val="23"/>
          <w:szCs w:val="23"/>
          <w:u w:val="single"/>
        </w:rPr>
        <w:t>Exhibition</w:t>
      </w:r>
      <w:proofErr w:type="gramEnd"/>
      <w:r w:rsidRPr="00C45049">
        <w:rPr>
          <w:sz w:val="23"/>
          <w:szCs w:val="23"/>
          <w:u w:val="single"/>
        </w:rPr>
        <w:t xml:space="preserve">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In one permanent gallery/exhibition </w:t>
      </w:r>
      <w:r>
        <w:rPr>
          <w:sz w:val="23"/>
          <w:szCs w:val="23"/>
        </w:rPr>
        <w:tab/>
        <w:t xml:space="preserve">£25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In temporary exhibition held at one venue</w:t>
      </w:r>
      <w:r>
        <w:rPr>
          <w:sz w:val="23"/>
          <w:szCs w:val="23"/>
        </w:rPr>
        <w:tab/>
        <w:t xml:space="preserve">£10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In touring temporary exhibition </w:t>
      </w:r>
      <w:r>
        <w:rPr>
          <w:sz w:val="23"/>
          <w:szCs w:val="23"/>
        </w:rPr>
        <w:tab/>
        <w:t xml:space="preserve">£25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 xml:space="preserve">11 Lecture/presentation £ 5 per minute (each use) </w:t>
      </w:r>
    </w:p>
    <w:p w:rsidR="005E1AD8" w:rsidRPr="00C45049" w:rsidRDefault="005E1AD8" w:rsidP="009C0292">
      <w:pPr>
        <w:pStyle w:val="Default"/>
        <w:tabs>
          <w:tab w:val="decimal" w:pos="5670"/>
          <w:tab w:val="decimal" w:pos="7938"/>
        </w:tabs>
        <w:spacing w:after="120"/>
        <w:rPr>
          <w:sz w:val="23"/>
          <w:szCs w:val="23"/>
          <w:u w:val="single"/>
        </w:rPr>
      </w:pPr>
      <w:r w:rsidRPr="00C45049">
        <w:rPr>
          <w:sz w:val="23"/>
          <w:szCs w:val="23"/>
          <w:u w:val="single"/>
        </w:rPr>
        <w:t xml:space="preserve">12 Television/ film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One programme, one transmission, one country </w:t>
      </w:r>
      <w:r>
        <w:rPr>
          <w:sz w:val="23"/>
          <w:szCs w:val="23"/>
        </w:rPr>
        <w:tab/>
        <w:t xml:space="preserve">£25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One programme, one transmission, world </w:t>
      </w:r>
      <w:r>
        <w:rPr>
          <w:sz w:val="23"/>
          <w:szCs w:val="23"/>
        </w:rPr>
        <w:tab/>
        <w:t xml:space="preserve">£65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One programme, unlimited use for 5 years</w:t>
      </w:r>
      <w:r>
        <w:rPr>
          <w:sz w:val="23"/>
          <w:szCs w:val="23"/>
        </w:rPr>
        <w:tab/>
        <w:t xml:space="preserve">£250 per minute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unlimited</w:t>
      </w:r>
      <w:proofErr w:type="gramEnd"/>
      <w:r>
        <w:rPr>
          <w:sz w:val="23"/>
          <w:szCs w:val="23"/>
        </w:rPr>
        <w:t xml:space="preserve"> transmissions, world)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Discounted rates may be available for transmissions of more than 60 seconds.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Merchandise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 xml:space="preserve">For any other use, such as greetings cards, posters, fine art prints, etc., please contact the </w:t>
      </w:r>
      <w:r w:rsidR="007B2E1A">
        <w:rPr>
          <w:sz w:val="23"/>
          <w:szCs w:val="23"/>
        </w:rPr>
        <w:t xml:space="preserve">Archivist to arrange </w:t>
      </w:r>
      <w:r>
        <w:rPr>
          <w:sz w:val="23"/>
          <w:szCs w:val="23"/>
        </w:rPr>
        <w:t>to negotiate a fee or licence agreement. As a guideline, the charge per item of merchandise may be up to 5% of the retail price.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b/>
          <w:bCs/>
          <w:sz w:val="23"/>
          <w:szCs w:val="23"/>
        </w:rPr>
      </w:pP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 and packaging </w:t>
      </w:r>
    </w:p>
    <w:p w:rsidR="005E1AD8" w:rsidRDefault="007B2E1A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  <w:r>
        <w:rPr>
          <w:sz w:val="23"/>
          <w:szCs w:val="23"/>
        </w:rPr>
        <w:t>Postage and packing will be charged at cost: p</w:t>
      </w:r>
      <w:r w:rsidR="005E1AD8">
        <w:rPr>
          <w:sz w:val="23"/>
          <w:szCs w:val="23"/>
        </w:rPr>
        <w:t xml:space="preserve">rices depend on format, size and destination. </w:t>
      </w:r>
    </w:p>
    <w:p w:rsidR="005E1AD8" w:rsidRDefault="005E1AD8" w:rsidP="009C0292">
      <w:pPr>
        <w:pStyle w:val="Default"/>
        <w:tabs>
          <w:tab w:val="decimal" w:pos="5670"/>
          <w:tab w:val="decimal" w:pos="7938"/>
        </w:tabs>
        <w:rPr>
          <w:sz w:val="23"/>
          <w:szCs w:val="23"/>
        </w:rPr>
      </w:pPr>
    </w:p>
    <w:p w:rsidR="005E1AD8" w:rsidRPr="0029506A" w:rsidRDefault="005E1AD8" w:rsidP="009C0292">
      <w:pPr>
        <w:tabs>
          <w:tab w:val="decimal" w:pos="5670"/>
          <w:tab w:val="decimal" w:pos="7938"/>
        </w:tabs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 w:val="23"/>
          <w:szCs w:val="23"/>
        </w:rPr>
      </w:pPr>
      <w:r w:rsidRPr="0029506A">
        <w:rPr>
          <w:rFonts w:eastAsiaTheme="minorHAnsi" w:cs="Arial"/>
          <w:b/>
          <w:bCs/>
          <w:color w:val="000000"/>
          <w:sz w:val="23"/>
          <w:szCs w:val="23"/>
        </w:rPr>
        <w:t xml:space="preserve">Additional notes </w:t>
      </w:r>
    </w:p>
    <w:p w:rsidR="00EA320D" w:rsidRDefault="005E1AD8" w:rsidP="009C0292">
      <w:pPr>
        <w:pStyle w:val="Default"/>
        <w:tabs>
          <w:tab w:val="decimal" w:pos="5670"/>
          <w:tab w:val="decimal" w:pos="7938"/>
        </w:tabs>
      </w:pPr>
      <w:r w:rsidRPr="0029506A">
        <w:rPr>
          <w:sz w:val="23"/>
          <w:szCs w:val="23"/>
        </w:rPr>
        <w:t>Charges may be reduced or waived for educational/n</w:t>
      </w:r>
      <w:r>
        <w:rPr>
          <w:sz w:val="23"/>
          <w:szCs w:val="23"/>
        </w:rPr>
        <w:t>on-profit-making organisations</w:t>
      </w:r>
      <w:r w:rsidR="007B2E1A">
        <w:rPr>
          <w:sz w:val="23"/>
          <w:szCs w:val="23"/>
        </w:rPr>
        <w:t xml:space="preserve"> including museums and galleries</w:t>
      </w:r>
      <w:r>
        <w:rPr>
          <w:sz w:val="23"/>
          <w:szCs w:val="23"/>
        </w:rPr>
        <w:t>.</w:t>
      </w:r>
    </w:p>
    <w:sectPr w:rsidR="00EA320D" w:rsidSect="00EA32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18" w:rsidRDefault="00CF3818" w:rsidP="00FC3B63">
      <w:pPr>
        <w:spacing w:line="240" w:lineRule="auto"/>
      </w:pPr>
      <w:r>
        <w:separator/>
      </w:r>
    </w:p>
  </w:endnote>
  <w:endnote w:type="continuationSeparator" w:id="0">
    <w:p w:rsidR="00CF3818" w:rsidRDefault="00CF3818" w:rsidP="00FC3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D8" w:rsidRDefault="005E1AD8">
    <w:pPr>
      <w:pStyle w:val="Footer"/>
    </w:pPr>
    <w:r>
      <w:tab/>
    </w:r>
    <w:r>
      <w:tab/>
      <w:t>Repro charges Feb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18" w:rsidRDefault="00CF3818" w:rsidP="00FC3B63">
      <w:pPr>
        <w:spacing w:line="240" w:lineRule="auto"/>
      </w:pPr>
      <w:r>
        <w:separator/>
      </w:r>
    </w:p>
  </w:footnote>
  <w:footnote w:type="continuationSeparator" w:id="0">
    <w:p w:rsidR="00CF3818" w:rsidRDefault="00CF3818" w:rsidP="00FC3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63" w:rsidRPr="00190181" w:rsidRDefault="00FC3B63" w:rsidP="00FC3B63">
    <w:pPr>
      <w:tabs>
        <w:tab w:val="right" w:pos="9072"/>
      </w:tabs>
      <w:spacing w:line="240" w:lineRule="auto"/>
      <w:outlineLvl w:val="0"/>
      <w:rPr>
        <w:rFonts w:eastAsia="Times New Roman" w:cs="Arial"/>
        <w:b/>
        <w:bCs/>
        <w:sz w:val="32"/>
        <w:szCs w:val="20"/>
      </w:rPr>
    </w:pPr>
    <w:r w:rsidRPr="00FC3B63">
      <w:rPr>
        <w:noProof/>
        <w:lang w:eastAsia="en-GB"/>
      </w:rPr>
      <w:drawing>
        <wp:inline distT="0" distB="0" distL="0" distR="0">
          <wp:extent cx="2800775" cy="701040"/>
          <wp:effectExtent l="0" t="0" r="0" b="381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_Logo1_horizontal_English_bla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083" cy="70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90181">
      <w:rPr>
        <w:rFonts w:eastAsia="Times New Roman" w:cs="Arial"/>
        <w:b/>
        <w:bCs/>
        <w:sz w:val="32"/>
        <w:szCs w:val="20"/>
      </w:rPr>
      <w:t>The Waterways Archive</w:t>
    </w:r>
  </w:p>
  <w:p w:rsidR="00FC3B63" w:rsidRDefault="00FC3B63">
    <w:pPr>
      <w:pStyle w:val="Header"/>
    </w:pPr>
    <w:r>
      <w:rPr>
        <w:rFonts w:eastAsia="Times New Roman" w:cs="Arial"/>
        <w:b/>
        <w:bCs/>
        <w:sz w:val="24"/>
        <w:szCs w:val="20"/>
      </w:rPr>
      <w:tab/>
    </w:r>
    <w:r>
      <w:rPr>
        <w:rFonts w:eastAsia="Times New Roman" w:cs="Arial"/>
        <w:b/>
        <w:bCs/>
        <w:sz w:val="24"/>
        <w:szCs w:val="20"/>
      </w:rPr>
      <w:tab/>
    </w:r>
    <w:r w:rsidRPr="00190181">
      <w:rPr>
        <w:rFonts w:eastAsia="Times New Roman" w:cs="Arial"/>
        <w:b/>
        <w:bCs/>
        <w:sz w:val="24"/>
        <w:szCs w:val="20"/>
      </w:rPr>
      <w:t>Ellesmere 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164"/>
    <w:multiLevelType w:val="hybridMultilevel"/>
    <w:tmpl w:val="E414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3507"/>
    <w:multiLevelType w:val="hybridMultilevel"/>
    <w:tmpl w:val="1FEE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63"/>
    <w:rsid w:val="000577D1"/>
    <w:rsid w:val="000F4642"/>
    <w:rsid w:val="005D2D83"/>
    <w:rsid w:val="005E1AD8"/>
    <w:rsid w:val="007B2E1A"/>
    <w:rsid w:val="00982651"/>
    <w:rsid w:val="009C0292"/>
    <w:rsid w:val="00A06BFC"/>
    <w:rsid w:val="00A865AC"/>
    <w:rsid w:val="00B07033"/>
    <w:rsid w:val="00C2658C"/>
    <w:rsid w:val="00CF3818"/>
    <w:rsid w:val="00DC257A"/>
    <w:rsid w:val="00EA320D"/>
    <w:rsid w:val="00EF40E2"/>
    <w:rsid w:val="00FC15C5"/>
    <w:rsid w:val="00F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D8"/>
    <w:pPr>
      <w:spacing w:after="200"/>
    </w:pPr>
    <w:rPr>
      <w:rFonts w:ascii="Arial" w:eastAsiaTheme="majorEastAsia" w:hAnsi="Arial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B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63"/>
  </w:style>
  <w:style w:type="paragraph" w:styleId="Footer">
    <w:name w:val="footer"/>
    <w:basedOn w:val="Normal"/>
    <w:link w:val="FooterChar"/>
    <w:uiPriority w:val="99"/>
    <w:semiHidden/>
    <w:unhideWhenUsed/>
    <w:rsid w:val="00FC3B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B63"/>
  </w:style>
  <w:style w:type="paragraph" w:styleId="BalloonText">
    <w:name w:val="Balloon Text"/>
    <w:basedOn w:val="Normal"/>
    <w:link w:val="BalloonTextChar"/>
    <w:uiPriority w:val="99"/>
    <w:semiHidden/>
    <w:unhideWhenUsed/>
    <w:rsid w:val="00FC3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A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D8"/>
    <w:pPr>
      <w:spacing w:after="200"/>
    </w:pPr>
    <w:rPr>
      <w:rFonts w:ascii="Arial" w:eastAsiaTheme="majorEastAsia" w:hAnsi="Arial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B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63"/>
  </w:style>
  <w:style w:type="paragraph" w:styleId="Footer">
    <w:name w:val="footer"/>
    <w:basedOn w:val="Normal"/>
    <w:link w:val="FooterChar"/>
    <w:uiPriority w:val="99"/>
    <w:semiHidden/>
    <w:unhideWhenUsed/>
    <w:rsid w:val="00FC3B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B63"/>
  </w:style>
  <w:style w:type="paragraph" w:styleId="BalloonText">
    <w:name w:val="Balloon Text"/>
    <w:basedOn w:val="Normal"/>
    <w:link w:val="BalloonTextChar"/>
    <w:uiPriority w:val="99"/>
    <w:semiHidden/>
    <w:unhideWhenUsed/>
    <w:rsid w:val="00FC3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A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&amp; River Trust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Barley</dc:creator>
  <cp:lastModifiedBy>Margaret Harrison</cp:lastModifiedBy>
  <cp:revision>2</cp:revision>
  <cp:lastPrinted>2014-02-23T21:07:00Z</cp:lastPrinted>
  <dcterms:created xsi:type="dcterms:W3CDTF">2014-02-25T10:00:00Z</dcterms:created>
  <dcterms:modified xsi:type="dcterms:W3CDTF">2014-02-25T10:00:00Z</dcterms:modified>
</cp:coreProperties>
</file>