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C8B" w:rsidRDefault="00372C8B" w:rsidP="008C3C04">
      <w:pPr>
        <w:rPr>
          <w:b/>
        </w:rPr>
      </w:pPr>
      <w:r>
        <w:rPr>
          <w:b/>
          <w:noProof/>
          <w:lang w:eastAsia="en-GB"/>
        </w:rPr>
        <w:drawing>
          <wp:inline distT="0" distB="0" distL="0" distR="0">
            <wp:extent cx="2520696" cy="630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T_Logo1_horizontal_English_black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696" cy="630936"/>
                    </a:xfrm>
                    <a:prstGeom prst="rect">
                      <a:avLst/>
                    </a:prstGeom>
                  </pic:spPr>
                </pic:pic>
              </a:graphicData>
            </a:graphic>
          </wp:inline>
        </w:drawing>
      </w:r>
    </w:p>
    <w:p w:rsidR="00372C8B" w:rsidRDefault="00372C8B" w:rsidP="008C3C04">
      <w:pPr>
        <w:rPr>
          <w:b/>
        </w:rPr>
      </w:pPr>
    </w:p>
    <w:p w:rsidR="00AC6B43" w:rsidRDefault="00AC6B43" w:rsidP="008C3C04">
      <w:pPr>
        <w:rPr>
          <w:rFonts w:ascii="Arial" w:hAnsi="Arial" w:cs="Arial"/>
          <w:b/>
        </w:rPr>
      </w:pPr>
      <w:r>
        <w:rPr>
          <w:rFonts w:ascii="Arial" w:hAnsi="Arial" w:cs="Arial"/>
          <w:b/>
        </w:rPr>
        <w:t>20 May 2014</w:t>
      </w:r>
    </w:p>
    <w:p w:rsidR="0073292C" w:rsidRPr="00372C8B" w:rsidRDefault="00372C8B" w:rsidP="008C3C04">
      <w:pPr>
        <w:rPr>
          <w:rFonts w:ascii="Arial" w:hAnsi="Arial" w:cs="Arial"/>
          <w:b/>
        </w:rPr>
      </w:pPr>
      <w:r w:rsidRPr="00372C8B">
        <w:rPr>
          <w:rFonts w:ascii="Arial" w:hAnsi="Arial" w:cs="Arial"/>
          <w:b/>
          <w:noProof/>
          <w:lang w:eastAsia="en-GB"/>
        </w:rPr>
        <mc:AlternateContent>
          <mc:Choice Requires="wps">
            <w:drawing>
              <wp:anchor distT="0" distB="0" distL="114300" distR="114300" simplePos="0" relativeHeight="251659264" behindDoc="0" locked="0" layoutInCell="1" allowOverlap="1" wp14:anchorId="2B8C14A8" wp14:editId="380149F9">
                <wp:simplePos x="0" y="0"/>
                <wp:positionH relativeFrom="column">
                  <wp:posOffset>-207034</wp:posOffset>
                </wp:positionH>
                <wp:positionV relativeFrom="paragraph">
                  <wp:posOffset>272822</wp:posOffset>
                </wp:positionV>
                <wp:extent cx="6383547" cy="4632385"/>
                <wp:effectExtent l="0" t="0" r="1778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547" cy="4632385"/>
                        </a:xfrm>
                        <a:prstGeom prst="rect">
                          <a:avLst/>
                        </a:prstGeom>
                        <a:solidFill>
                          <a:srgbClr val="FFFFFF"/>
                        </a:solidFill>
                        <a:ln w="9525">
                          <a:solidFill>
                            <a:srgbClr val="000000"/>
                          </a:solidFill>
                          <a:miter lim="800000"/>
                          <a:headEnd/>
                          <a:tailEnd/>
                        </a:ln>
                      </wps:spPr>
                      <wps:txbx>
                        <w:txbxContent>
                          <w:p w:rsidR="002D5DE7" w:rsidRDefault="002D5DE7" w:rsidP="002F30F4">
                            <w:pPr>
                              <w:spacing w:before="120"/>
                              <w:rPr>
                                <w:rFonts w:ascii="Arial" w:hAnsi="Arial" w:cs="Arial"/>
                              </w:rPr>
                            </w:pPr>
                            <w:r w:rsidRPr="002F30F4">
                              <w:rPr>
                                <w:rFonts w:ascii="Arial" w:hAnsi="Arial" w:cs="Arial"/>
                              </w:rPr>
                              <w:t>The Canal &amp; River Trust is committed</w:t>
                            </w:r>
                            <w:r>
                              <w:rPr>
                                <w:rFonts w:ascii="Arial" w:hAnsi="Arial" w:cs="Arial"/>
                              </w:rPr>
                              <w:t xml:space="preserve"> to being open and transparent.  Specifically we are committed to making available information regarding the recent Judicial </w:t>
                            </w:r>
                            <w:r w:rsidR="00403993">
                              <w:rPr>
                                <w:rFonts w:ascii="Arial" w:hAnsi="Arial" w:cs="Arial"/>
                              </w:rPr>
                              <w:t>R</w:t>
                            </w:r>
                            <w:r>
                              <w:rPr>
                                <w:rFonts w:ascii="Arial" w:hAnsi="Arial" w:cs="Arial"/>
                              </w:rPr>
                              <w:t>eview hearing.</w:t>
                            </w:r>
                          </w:p>
                          <w:p w:rsidR="00E6396A" w:rsidRDefault="00E6396A" w:rsidP="00E6396A">
                            <w:pPr>
                              <w:spacing w:before="120"/>
                              <w:rPr>
                                <w:rFonts w:ascii="Arial" w:hAnsi="Arial" w:cs="Arial"/>
                              </w:rPr>
                            </w:pPr>
                            <w:r>
                              <w:rPr>
                                <w:rFonts w:ascii="Arial" w:hAnsi="Arial" w:cs="Arial"/>
                              </w:rPr>
                              <w:t xml:space="preserve">Following the hearing held in London on 19 February we obtained copies of the official Court approved transcript of the Judgment and the transcript of the court proceedings that led up to the Judgement. We then asked the court whether there was any objection to us publishing these transcripts and we were informed that although Mr Justice Lewis did not have any issue with us publishing the approved judgement (which we did on our </w:t>
                            </w:r>
                            <w:hyperlink r:id="rId9" w:history="1">
                              <w:r w:rsidRPr="00E6396A">
                                <w:rPr>
                                  <w:rStyle w:val="Hyperlink"/>
                                  <w:rFonts w:ascii="Arial" w:hAnsi="Arial" w:cs="Arial"/>
                                </w:rPr>
                                <w:t>website</w:t>
                              </w:r>
                            </w:hyperlink>
                            <w:r>
                              <w:rPr>
                                <w:rFonts w:ascii="Arial" w:hAnsi="Arial" w:cs="Arial"/>
                              </w:rPr>
                              <w:t xml:space="preserve"> recently) he did not approve of us publishing the transcript of the court proceedings.</w:t>
                            </w:r>
                          </w:p>
                          <w:p w:rsidR="00035D33" w:rsidRPr="001720EA" w:rsidRDefault="00035D33" w:rsidP="00E6396A">
                            <w:pPr>
                              <w:spacing w:before="120"/>
                              <w:rPr>
                                <w:rFonts w:ascii="Arial" w:hAnsi="Arial" w:cs="Arial"/>
                                <w:b/>
                                <w:i/>
                              </w:rPr>
                            </w:pPr>
                            <w:r w:rsidRPr="001720EA">
                              <w:rPr>
                                <w:rFonts w:ascii="Arial" w:hAnsi="Arial" w:cs="Arial"/>
                                <w:b/>
                                <w:i/>
                              </w:rPr>
                              <w:t>Update 21 May 2014</w:t>
                            </w:r>
                            <w:r w:rsidR="001720EA" w:rsidRPr="001720EA">
                              <w:rPr>
                                <w:rFonts w:ascii="Arial" w:hAnsi="Arial" w:cs="Arial"/>
                                <w:b/>
                                <w:i/>
                              </w:rPr>
                              <w:t xml:space="preserve">: </w:t>
                            </w:r>
                            <w:r w:rsidRPr="001720EA">
                              <w:rPr>
                                <w:rFonts w:ascii="Arial" w:hAnsi="Arial" w:cs="Arial"/>
                                <w:b/>
                                <w:i/>
                              </w:rPr>
                              <w:t>You can now read the email exchange between the</w:t>
                            </w:r>
                            <w:r w:rsidR="007460B8" w:rsidRPr="001720EA">
                              <w:rPr>
                                <w:rFonts w:ascii="Arial" w:hAnsi="Arial" w:cs="Arial"/>
                                <w:b/>
                                <w:i/>
                              </w:rPr>
                              <w:t xml:space="preserve"> Canal &amp; River</w:t>
                            </w:r>
                            <w:r w:rsidRPr="001720EA">
                              <w:rPr>
                                <w:rFonts w:ascii="Arial" w:hAnsi="Arial" w:cs="Arial"/>
                                <w:b/>
                                <w:i/>
                              </w:rPr>
                              <w:t xml:space="preserve"> Trust and the Court. </w:t>
                            </w:r>
                            <w:r w:rsidR="007460B8" w:rsidRPr="001720EA">
                              <w:rPr>
                                <w:rFonts w:ascii="Arial" w:hAnsi="Arial" w:cs="Arial"/>
                                <w:b/>
                                <w:i/>
                              </w:rPr>
                              <w:t xml:space="preserve"> </w:t>
                            </w:r>
                            <w:hyperlink r:id="rId10" w:history="1">
                              <w:r w:rsidR="007460B8" w:rsidRPr="00C53A14">
                                <w:rPr>
                                  <w:rStyle w:val="Hyperlink"/>
                                  <w:rFonts w:ascii="Arial" w:hAnsi="Arial" w:cs="Arial"/>
                                  <w:b/>
                                  <w:i/>
                                </w:rPr>
                                <w:t>Please click on this li</w:t>
                              </w:r>
                              <w:bookmarkStart w:id="0" w:name="_GoBack"/>
                              <w:bookmarkEnd w:id="0"/>
                              <w:r w:rsidR="007460B8" w:rsidRPr="00C53A14">
                                <w:rPr>
                                  <w:rStyle w:val="Hyperlink"/>
                                  <w:rFonts w:ascii="Arial" w:hAnsi="Arial" w:cs="Arial"/>
                                  <w:b/>
                                  <w:i/>
                                </w:rPr>
                                <w:t>n</w:t>
                              </w:r>
                              <w:r w:rsidR="007460B8" w:rsidRPr="00C53A14">
                                <w:rPr>
                                  <w:rStyle w:val="Hyperlink"/>
                                  <w:rFonts w:ascii="Arial" w:hAnsi="Arial" w:cs="Arial"/>
                                  <w:b/>
                                  <w:i/>
                                </w:rPr>
                                <w:t>k to view.</w:t>
                              </w:r>
                            </w:hyperlink>
                          </w:p>
                          <w:p w:rsidR="00E6396A" w:rsidRDefault="00E6396A" w:rsidP="00E6396A">
                            <w:pPr>
                              <w:rPr>
                                <w:rFonts w:ascii="Arial" w:hAnsi="Arial" w:cs="Arial"/>
                              </w:rPr>
                            </w:pPr>
                            <w:r>
                              <w:rPr>
                                <w:rFonts w:ascii="Arial" w:hAnsi="Arial" w:cs="Arial"/>
                              </w:rPr>
                              <w:t>We note that the unapproved transcript of proceedings has recently been made available elsewhere on the internet, in spite of Mr Justice Lewis not having approved its publication.</w:t>
                            </w:r>
                          </w:p>
                          <w:p w:rsidR="002D5DE7" w:rsidRDefault="001921AF" w:rsidP="003E244C">
                            <w:pPr>
                              <w:spacing w:before="120"/>
                              <w:rPr>
                                <w:rFonts w:ascii="Arial" w:hAnsi="Arial" w:cs="Arial"/>
                              </w:rPr>
                            </w:pPr>
                            <w:r w:rsidRPr="002F30F4">
                              <w:rPr>
                                <w:rFonts w:ascii="Arial" w:hAnsi="Arial" w:cs="Arial"/>
                              </w:rPr>
                              <w:t xml:space="preserve">Mr Justice Lewis </w:t>
                            </w:r>
                            <w:r>
                              <w:rPr>
                                <w:rFonts w:ascii="Arial" w:hAnsi="Arial" w:cs="Arial"/>
                              </w:rPr>
                              <w:t xml:space="preserve">didn’t </w:t>
                            </w:r>
                            <w:r w:rsidRPr="002F30F4">
                              <w:rPr>
                                <w:rFonts w:ascii="Arial" w:hAnsi="Arial" w:cs="Arial"/>
                              </w:rPr>
                              <w:t>give his approval</w:t>
                            </w:r>
                            <w:r w:rsidR="002D5DE7">
                              <w:rPr>
                                <w:rFonts w:ascii="Arial" w:hAnsi="Arial" w:cs="Arial"/>
                              </w:rPr>
                              <w:t>, we understand,</w:t>
                            </w:r>
                            <w:r w:rsidRPr="002F30F4">
                              <w:rPr>
                                <w:rFonts w:ascii="Arial" w:hAnsi="Arial" w:cs="Arial"/>
                              </w:rPr>
                              <w:t xml:space="preserve"> because he did not want the transcript of the hearing to be misinterpreted as a judgment of the court, stating that the transcript of the hearing is simply a record of what was debated and discussed during the proceedings (which has not been </w:t>
                            </w:r>
                            <w:r w:rsidR="003E244C">
                              <w:rPr>
                                <w:rFonts w:ascii="Arial" w:hAnsi="Arial" w:cs="Arial"/>
                              </w:rPr>
                              <w:t>checked by either party or the J</w:t>
                            </w:r>
                            <w:r w:rsidRPr="002F30F4">
                              <w:rPr>
                                <w:rFonts w:ascii="Arial" w:hAnsi="Arial" w:cs="Arial"/>
                              </w:rPr>
                              <w:t xml:space="preserve">udge) and is not binding in any way.  </w:t>
                            </w:r>
                            <w:r>
                              <w:rPr>
                                <w:rFonts w:ascii="Arial" w:hAnsi="Arial" w:cs="Arial"/>
                              </w:rPr>
                              <w:t>Until we have that permission we’ve not felt</w:t>
                            </w:r>
                            <w:r w:rsidRPr="002F30F4">
                              <w:rPr>
                                <w:rFonts w:ascii="Arial" w:hAnsi="Arial" w:cs="Arial"/>
                              </w:rPr>
                              <w:t xml:space="preserve"> it right or proper to go against the express wishes of a High Court Judge.  </w:t>
                            </w:r>
                          </w:p>
                          <w:p w:rsidR="00430728" w:rsidRPr="003E244C" w:rsidRDefault="002D5DE7" w:rsidP="003E244C">
                            <w:pPr>
                              <w:spacing w:before="120"/>
                              <w:rPr>
                                <w:rFonts w:ascii="Arial" w:hAnsi="Arial" w:cs="Arial"/>
                              </w:rPr>
                            </w:pPr>
                            <w:r>
                              <w:rPr>
                                <w:rFonts w:ascii="Arial" w:hAnsi="Arial" w:cs="Arial"/>
                              </w:rPr>
                              <w:t xml:space="preserve">We refute any suggestion that </w:t>
                            </w:r>
                            <w:r w:rsidR="001921AF" w:rsidRPr="002F30F4">
                              <w:rPr>
                                <w:rFonts w:ascii="Arial" w:hAnsi="Arial" w:cs="Arial"/>
                              </w:rPr>
                              <w:t>we d</w:t>
                            </w:r>
                            <w:r w:rsidR="001921AF">
                              <w:rPr>
                                <w:rFonts w:ascii="Arial" w:hAnsi="Arial" w:cs="Arial"/>
                              </w:rPr>
                              <w:t>o</w:t>
                            </w:r>
                            <w:r w:rsidR="001921AF" w:rsidRPr="002F30F4">
                              <w:rPr>
                                <w:rFonts w:ascii="Arial" w:hAnsi="Arial" w:cs="Arial"/>
                              </w:rPr>
                              <w:t xml:space="preserve"> not want boaters to see the transcript; we </w:t>
                            </w:r>
                            <w:r>
                              <w:rPr>
                                <w:rFonts w:ascii="Arial" w:hAnsi="Arial" w:cs="Arial"/>
                              </w:rPr>
                              <w:t xml:space="preserve">support </w:t>
                            </w:r>
                            <w:r w:rsidR="001921AF" w:rsidRPr="002F30F4">
                              <w:rPr>
                                <w:rFonts w:ascii="Arial" w:hAnsi="Arial" w:cs="Arial"/>
                              </w:rPr>
                              <w:t xml:space="preserve">the full disclosure </w:t>
                            </w:r>
                            <w:r>
                              <w:rPr>
                                <w:rFonts w:ascii="Arial" w:hAnsi="Arial" w:cs="Arial"/>
                              </w:rPr>
                              <w:t xml:space="preserve">in principle, </w:t>
                            </w:r>
                            <w:r w:rsidR="001921AF" w:rsidRPr="002F30F4">
                              <w:rPr>
                                <w:rFonts w:ascii="Arial" w:hAnsi="Arial" w:cs="Arial"/>
                              </w:rPr>
                              <w:t xml:space="preserve">but wish that others had not </w:t>
                            </w:r>
                            <w:r w:rsidR="003E244C">
                              <w:rPr>
                                <w:rFonts w:ascii="Arial" w:hAnsi="Arial" w:cs="Arial"/>
                              </w:rPr>
                              <w:t>gone against the views of the Judge by circumventing</w:t>
                            </w:r>
                            <w:r w:rsidR="001921AF" w:rsidRPr="002F30F4">
                              <w:rPr>
                                <w:rFonts w:ascii="Arial" w:hAnsi="Arial" w:cs="Arial"/>
                              </w:rPr>
                              <w:t xml:space="preserve"> the approval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pt;margin-top:21.5pt;width:502.65pt;height:3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">
                <v:textbox>
                  <w:txbxContent>
                    <w:p w:rsidR="002D5DE7" w:rsidRDefault="002D5DE7" w:rsidP="002F30F4">
                      <w:pPr>
                        <w:spacing w:before="120"/>
                        <w:rPr>
                          <w:rFonts w:ascii="Arial" w:hAnsi="Arial" w:cs="Arial"/>
                        </w:rPr>
                      </w:pPr>
                      <w:r w:rsidRPr="002F30F4">
                        <w:rPr>
                          <w:rFonts w:ascii="Arial" w:hAnsi="Arial" w:cs="Arial"/>
                        </w:rPr>
                        <w:t>The Canal &amp; River Trust is committed</w:t>
                      </w:r>
                      <w:r>
                        <w:rPr>
                          <w:rFonts w:ascii="Arial" w:hAnsi="Arial" w:cs="Arial"/>
                        </w:rPr>
                        <w:t xml:space="preserve"> to being open and transparent.  Specifically we are committed to making available information regarding the recent Judicial </w:t>
                      </w:r>
                      <w:r w:rsidR="00403993">
                        <w:rPr>
                          <w:rFonts w:ascii="Arial" w:hAnsi="Arial" w:cs="Arial"/>
                        </w:rPr>
                        <w:t>R</w:t>
                      </w:r>
                      <w:r>
                        <w:rPr>
                          <w:rFonts w:ascii="Arial" w:hAnsi="Arial" w:cs="Arial"/>
                        </w:rPr>
                        <w:t>eview hearing.</w:t>
                      </w:r>
                    </w:p>
                    <w:p w:rsidR="00E6396A" w:rsidRDefault="00E6396A" w:rsidP="00E6396A">
                      <w:pPr>
                        <w:spacing w:before="120"/>
                        <w:rPr>
                          <w:rFonts w:ascii="Arial" w:hAnsi="Arial" w:cs="Arial"/>
                        </w:rPr>
                      </w:pPr>
                      <w:r>
                        <w:rPr>
                          <w:rFonts w:ascii="Arial" w:hAnsi="Arial" w:cs="Arial"/>
                        </w:rPr>
                        <w:t xml:space="preserve">Following the hearing held in London on 19 February we obtained copies of the official Court approved transcript of the Judgment and the transcript of the court proceedings that led up to the Judgement. We then asked the court whether there was any objection to us publishing these transcripts and we were informed that although Mr Justice Lewis did not have any issue with us publishing the approved judgement (which we did on our </w:t>
                      </w:r>
                      <w:hyperlink r:id="rId11" w:history="1">
                        <w:r w:rsidRPr="00E6396A">
                          <w:rPr>
                            <w:rStyle w:val="Hyperlink"/>
                            <w:rFonts w:ascii="Arial" w:hAnsi="Arial" w:cs="Arial"/>
                          </w:rPr>
                          <w:t>website</w:t>
                        </w:r>
                      </w:hyperlink>
                      <w:r>
                        <w:rPr>
                          <w:rFonts w:ascii="Arial" w:hAnsi="Arial" w:cs="Arial"/>
                        </w:rPr>
                        <w:t xml:space="preserve"> recently) he did not approve of us publishing the transcript of the court proceedings.</w:t>
                      </w:r>
                    </w:p>
                    <w:p w:rsidR="00035D33" w:rsidRPr="001720EA" w:rsidRDefault="00035D33" w:rsidP="00E6396A">
                      <w:pPr>
                        <w:spacing w:before="120"/>
                        <w:rPr>
                          <w:rFonts w:ascii="Arial" w:hAnsi="Arial" w:cs="Arial"/>
                          <w:b/>
                          <w:i/>
                        </w:rPr>
                      </w:pPr>
                      <w:r w:rsidRPr="001720EA">
                        <w:rPr>
                          <w:rFonts w:ascii="Arial" w:hAnsi="Arial" w:cs="Arial"/>
                          <w:b/>
                          <w:i/>
                        </w:rPr>
                        <w:t>Update 21 May 2014</w:t>
                      </w:r>
                      <w:r w:rsidR="001720EA" w:rsidRPr="001720EA">
                        <w:rPr>
                          <w:rFonts w:ascii="Arial" w:hAnsi="Arial" w:cs="Arial"/>
                          <w:b/>
                          <w:i/>
                        </w:rPr>
                        <w:t xml:space="preserve">: </w:t>
                      </w:r>
                      <w:r w:rsidRPr="001720EA">
                        <w:rPr>
                          <w:rFonts w:ascii="Arial" w:hAnsi="Arial" w:cs="Arial"/>
                          <w:b/>
                          <w:i/>
                        </w:rPr>
                        <w:t>You can now read the email exchange between the</w:t>
                      </w:r>
                      <w:r w:rsidR="007460B8" w:rsidRPr="001720EA">
                        <w:rPr>
                          <w:rFonts w:ascii="Arial" w:hAnsi="Arial" w:cs="Arial"/>
                          <w:b/>
                          <w:i/>
                        </w:rPr>
                        <w:t xml:space="preserve"> Canal &amp; River</w:t>
                      </w:r>
                      <w:r w:rsidRPr="001720EA">
                        <w:rPr>
                          <w:rFonts w:ascii="Arial" w:hAnsi="Arial" w:cs="Arial"/>
                          <w:b/>
                          <w:i/>
                        </w:rPr>
                        <w:t xml:space="preserve"> Trust and the Court. </w:t>
                      </w:r>
                      <w:r w:rsidR="007460B8" w:rsidRPr="001720EA">
                        <w:rPr>
                          <w:rFonts w:ascii="Arial" w:hAnsi="Arial" w:cs="Arial"/>
                          <w:b/>
                          <w:i/>
                        </w:rPr>
                        <w:t xml:space="preserve"> </w:t>
                      </w:r>
                      <w:hyperlink r:id="rId12" w:history="1">
                        <w:r w:rsidR="007460B8" w:rsidRPr="00C53A14">
                          <w:rPr>
                            <w:rStyle w:val="Hyperlink"/>
                            <w:rFonts w:ascii="Arial" w:hAnsi="Arial" w:cs="Arial"/>
                            <w:b/>
                            <w:i/>
                          </w:rPr>
                          <w:t>Please click on this li</w:t>
                        </w:r>
                        <w:bookmarkStart w:id="1" w:name="_GoBack"/>
                        <w:bookmarkEnd w:id="1"/>
                        <w:r w:rsidR="007460B8" w:rsidRPr="00C53A14">
                          <w:rPr>
                            <w:rStyle w:val="Hyperlink"/>
                            <w:rFonts w:ascii="Arial" w:hAnsi="Arial" w:cs="Arial"/>
                            <w:b/>
                            <w:i/>
                          </w:rPr>
                          <w:t>n</w:t>
                        </w:r>
                        <w:r w:rsidR="007460B8" w:rsidRPr="00C53A14">
                          <w:rPr>
                            <w:rStyle w:val="Hyperlink"/>
                            <w:rFonts w:ascii="Arial" w:hAnsi="Arial" w:cs="Arial"/>
                            <w:b/>
                            <w:i/>
                          </w:rPr>
                          <w:t>k to view.</w:t>
                        </w:r>
                      </w:hyperlink>
                    </w:p>
                    <w:p w:rsidR="00E6396A" w:rsidRDefault="00E6396A" w:rsidP="00E6396A">
                      <w:pPr>
                        <w:rPr>
                          <w:rFonts w:ascii="Arial" w:hAnsi="Arial" w:cs="Arial"/>
                        </w:rPr>
                      </w:pPr>
                      <w:r>
                        <w:rPr>
                          <w:rFonts w:ascii="Arial" w:hAnsi="Arial" w:cs="Arial"/>
                        </w:rPr>
                        <w:t>We note that the unapproved transcript of proceedings has recently been made available elsewhere on the internet, in spite of Mr Justice Lewis not having approved its publication.</w:t>
                      </w:r>
                    </w:p>
                    <w:p w:rsidR="002D5DE7" w:rsidRDefault="001921AF" w:rsidP="003E244C">
                      <w:pPr>
                        <w:spacing w:before="120"/>
                        <w:rPr>
                          <w:rFonts w:ascii="Arial" w:hAnsi="Arial" w:cs="Arial"/>
                        </w:rPr>
                      </w:pPr>
                      <w:r w:rsidRPr="002F30F4">
                        <w:rPr>
                          <w:rFonts w:ascii="Arial" w:hAnsi="Arial" w:cs="Arial"/>
                        </w:rPr>
                        <w:t xml:space="preserve">Mr Justice Lewis </w:t>
                      </w:r>
                      <w:r>
                        <w:rPr>
                          <w:rFonts w:ascii="Arial" w:hAnsi="Arial" w:cs="Arial"/>
                        </w:rPr>
                        <w:t xml:space="preserve">didn’t </w:t>
                      </w:r>
                      <w:r w:rsidRPr="002F30F4">
                        <w:rPr>
                          <w:rFonts w:ascii="Arial" w:hAnsi="Arial" w:cs="Arial"/>
                        </w:rPr>
                        <w:t>give his approval</w:t>
                      </w:r>
                      <w:r w:rsidR="002D5DE7">
                        <w:rPr>
                          <w:rFonts w:ascii="Arial" w:hAnsi="Arial" w:cs="Arial"/>
                        </w:rPr>
                        <w:t>, we understand,</w:t>
                      </w:r>
                      <w:r w:rsidRPr="002F30F4">
                        <w:rPr>
                          <w:rFonts w:ascii="Arial" w:hAnsi="Arial" w:cs="Arial"/>
                        </w:rPr>
                        <w:t xml:space="preserve"> because he did not want the transcript of the hearing to be misinterpreted as a judgment of the court, stating that the transcript of the hearing is simply a record of what was debated and discussed during the proceedings (which has not been </w:t>
                      </w:r>
                      <w:r w:rsidR="003E244C">
                        <w:rPr>
                          <w:rFonts w:ascii="Arial" w:hAnsi="Arial" w:cs="Arial"/>
                        </w:rPr>
                        <w:t>checked by either party or the J</w:t>
                      </w:r>
                      <w:r w:rsidRPr="002F30F4">
                        <w:rPr>
                          <w:rFonts w:ascii="Arial" w:hAnsi="Arial" w:cs="Arial"/>
                        </w:rPr>
                        <w:t xml:space="preserve">udge) and is not binding in any way.  </w:t>
                      </w:r>
                      <w:r>
                        <w:rPr>
                          <w:rFonts w:ascii="Arial" w:hAnsi="Arial" w:cs="Arial"/>
                        </w:rPr>
                        <w:t>Until we have that permission we’ve not felt</w:t>
                      </w:r>
                      <w:r w:rsidRPr="002F30F4">
                        <w:rPr>
                          <w:rFonts w:ascii="Arial" w:hAnsi="Arial" w:cs="Arial"/>
                        </w:rPr>
                        <w:t xml:space="preserve"> it right or proper to go against the express wishes of a High Court Judge.  </w:t>
                      </w:r>
                    </w:p>
                    <w:p w:rsidR="00430728" w:rsidRPr="003E244C" w:rsidRDefault="002D5DE7" w:rsidP="003E244C">
                      <w:pPr>
                        <w:spacing w:before="120"/>
                        <w:rPr>
                          <w:rFonts w:ascii="Arial" w:hAnsi="Arial" w:cs="Arial"/>
                        </w:rPr>
                      </w:pPr>
                      <w:r>
                        <w:rPr>
                          <w:rFonts w:ascii="Arial" w:hAnsi="Arial" w:cs="Arial"/>
                        </w:rPr>
                        <w:t xml:space="preserve">We refute any suggestion that </w:t>
                      </w:r>
                      <w:r w:rsidR="001921AF" w:rsidRPr="002F30F4">
                        <w:rPr>
                          <w:rFonts w:ascii="Arial" w:hAnsi="Arial" w:cs="Arial"/>
                        </w:rPr>
                        <w:t>we d</w:t>
                      </w:r>
                      <w:r w:rsidR="001921AF">
                        <w:rPr>
                          <w:rFonts w:ascii="Arial" w:hAnsi="Arial" w:cs="Arial"/>
                        </w:rPr>
                        <w:t>o</w:t>
                      </w:r>
                      <w:r w:rsidR="001921AF" w:rsidRPr="002F30F4">
                        <w:rPr>
                          <w:rFonts w:ascii="Arial" w:hAnsi="Arial" w:cs="Arial"/>
                        </w:rPr>
                        <w:t xml:space="preserve"> not want boaters to see the transcript; we </w:t>
                      </w:r>
                      <w:r>
                        <w:rPr>
                          <w:rFonts w:ascii="Arial" w:hAnsi="Arial" w:cs="Arial"/>
                        </w:rPr>
                        <w:t xml:space="preserve">support </w:t>
                      </w:r>
                      <w:r w:rsidR="001921AF" w:rsidRPr="002F30F4">
                        <w:rPr>
                          <w:rFonts w:ascii="Arial" w:hAnsi="Arial" w:cs="Arial"/>
                        </w:rPr>
                        <w:t xml:space="preserve">the full disclosure </w:t>
                      </w:r>
                      <w:r>
                        <w:rPr>
                          <w:rFonts w:ascii="Arial" w:hAnsi="Arial" w:cs="Arial"/>
                        </w:rPr>
                        <w:t xml:space="preserve">in principle, </w:t>
                      </w:r>
                      <w:r w:rsidR="001921AF" w:rsidRPr="002F30F4">
                        <w:rPr>
                          <w:rFonts w:ascii="Arial" w:hAnsi="Arial" w:cs="Arial"/>
                        </w:rPr>
                        <w:t xml:space="preserve">but wish that others had not </w:t>
                      </w:r>
                      <w:r w:rsidR="003E244C">
                        <w:rPr>
                          <w:rFonts w:ascii="Arial" w:hAnsi="Arial" w:cs="Arial"/>
                        </w:rPr>
                        <w:t>gone against the views of the Judge by circumventing</w:t>
                      </w:r>
                      <w:r w:rsidR="001921AF" w:rsidRPr="002F30F4">
                        <w:rPr>
                          <w:rFonts w:ascii="Arial" w:hAnsi="Arial" w:cs="Arial"/>
                        </w:rPr>
                        <w:t xml:space="preserve"> the approval process.</w:t>
                      </w:r>
                    </w:p>
                  </w:txbxContent>
                </v:textbox>
              </v:shape>
            </w:pict>
          </mc:Fallback>
        </mc:AlternateContent>
      </w:r>
      <w:r w:rsidR="00322956" w:rsidRPr="00372C8B">
        <w:rPr>
          <w:rFonts w:ascii="Arial" w:hAnsi="Arial" w:cs="Arial"/>
          <w:b/>
        </w:rPr>
        <w:t>Brown vs Canal &amp; River Trust</w:t>
      </w:r>
      <w:r w:rsidR="00F05EFF" w:rsidRPr="00372C8B">
        <w:rPr>
          <w:rFonts w:ascii="Arial" w:hAnsi="Arial" w:cs="Arial"/>
          <w:b/>
        </w:rPr>
        <w:t xml:space="preserve"> </w:t>
      </w:r>
      <w:r w:rsidRPr="00372C8B">
        <w:rPr>
          <w:rFonts w:ascii="Arial" w:hAnsi="Arial" w:cs="Arial"/>
          <w:b/>
        </w:rPr>
        <w:t>– summary of key points</w:t>
      </w:r>
    </w:p>
    <w:p w:rsidR="00372C8B" w:rsidRPr="00372C8B" w:rsidRDefault="00372C8B" w:rsidP="008C3C04">
      <w:pPr>
        <w:rPr>
          <w:rFonts w:ascii="Arial" w:hAnsi="Arial" w:cs="Arial"/>
          <w:b/>
        </w:rPr>
      </w:pPr>
    </w:p>
    <w:p w:rsidR="00372C8B" w:rsidRPr="00372C8B" w:rsidRDefault="00372C8B" w:rsidP="008C3C04">
      <w:pPr>
        <w:rPr>
          <w:rFonts w:ascii="Arial" w:hAnsi="Arial" w:cs="Arial"/>
          <w:b/>
        </w:rPr>
      </w:pPr>
    </w:p>
    <w:p w:rsidR="00372C8B" w:rsidRPr="00372C8B" w:rsidRDefault="00372C8B" w:rsidP="008C3C04">
      <w:pPr>
        <w:rPr>
          <w:rFonts w:ascii="Arial" w:hAnsi="Arial" w:cs="Arial"/>
          <w:b/>
        </w:rPr>
      </w:pPr>
    </w:p>
    <w:p w:rsidR="00372C8B" w:rsidRPr="00372C8B" w:rsidRDefault="00372C8B" w:rsidP="008C3C04">
      <w:pPr>
        <w:rPr>
          <w:rFonts w:ascii="Arial" w:hAnsi="Arial" w:cs="Arial"/>
          <w:b/>
        </w:rPr>
      </w:pPr>
    </w:p>
    <w:p w:rsidR="00372C8B" w:rsidRPr="00372C8B" w:rsidRDefault="00372C8B" w:rsidP="008C3C04">
      <w:pPr>
        <w:rPr>
          <w:rFonts w:ascii="Arial" w:hAnsi="Arial" w:cs="Arial"/>
          <w:b/>
        </w:rPr>
      </w:pPr>
    </w:p>
    <w:p w:rsidR="00372C8B" w:rsidRPr="00372C8B" w:rsidRDefault="00372C8B" w:rsidP="008C3C04">
      <w:pPr>
        <w:rPr>
          <w:rFonts w:ascii="Arial" w:hAnsi="Arial" w:cs="Arial"/>
          <w:b/>
        </w:rPr>
      </w:pPr>
    </w:p>
    <w:p w:rsidR="00372C8B" w:rsidRDefault="00372C8B" w:rsidP="008C3C04">
      <w:pPr>
        <w:rPr>
          <w:rFonts w:ascii="Arial" w:hAnsi="Arial" w:cs="Arial"/>
        </w:rPr>
      </w:pPr>
    </w:p>
    <w:p w:rsidR="00372C8B" w:rsidRDefault="00372C8B" w:rsidP="008C3C04">
      <w:pPr>
        <w:rPr>
          <w:rFonts w:ascii="Arial" w:hAnsi="Arial" w:cs="Arial"/>
        </w:rPr>
      </w:pPr>
    </w:p>
    <w:p w:rsidR="00372C8B" w:rsidRDefault="00372C8B" w:rsidP="008C3C04">
      <w:pPr>
        <w:rPr>
          <w:rFonts w:ascii="Arial" w:hAnsi="Arial" w:cs="Arial"/>
        </w:rPr>
      </w:pPr>
    </w:p>
    <w:p w:rsidR="00372C8B" w:rsidRDefault="00372C8B" w:rsidP="008C3C04">
      <w:pPr>
        <w:rPr>
          <w:rFonts w:ascii="Arial" w:hAnsi="Arial" w:cs="Arial"/>
        </w:rPr>
      </w:pPr>
    </w:p>
    <w:p w:rsidR="00043D4A" w:rsidRDefault="00043D4A" w:rsidP="008C3C04">
      <w:pPr>
        <w:rPr>
          <w:rFonts w:ascii="Arial" w:hAnsi="Arial" w:cs="Arial"/>
          <w:i/>
        </w:rPr>
      </w:pPr>
    </w:p>
    <w:p w:rsidR="00815FF0" w:rsidRDefault="00815FF0" w:rsidP="008C3C04">
      <w:pPr>
        <w:rPr>
          <w:rFonts w:ascii="Arial" w:hAnsi="Arial" w:cs="Arial"/>
          <w:i/>
        </w:rPr>
      </w:pPr>
    </w:p>
    <w:p w:rsidR="00815FF0" w:rsidRDefault="00815FF0" w:rsidP="008C3C04">
      <w:pPr>
        <w:rPr>
          <w:rFonts w:ascii="Arial" w:hAnsi="Arial" w:cs="Arial"/>
          <w:i/>
        </w:rPr>
      </w:pPr>
    </w:p>
    <w:p w:rsidR="00E6396A" w:rsidRDefault="00E6396A" w:rsidP="008C3C04">
      <w:pPr>
        <w:rPr>
          <w:rFonts w:ascii="Arial" w:hAnsi="Arial" w:cs="Arial"/>
          <w:i/>
        </w:rPr>
      </w:pPr>
    </w:p>
    <w:p w:rsidR="001720EA" w:rsidRDefault="001720EA" w:rsidP="008C3C04">
      <w:pPr>
        <w:rPr>
          <w:rFonts w:ascii="Arial" w:hAnsi="Arial" w:cs="Arial"/>
          <w:i/>
        </w:rPr>
      </w:pPr>
    </w:p>
    <w:p w:rsidR="00372C8B" w:rsidRPr="002F30F4" w:rsidRDefault="00372C8B" w:rsidP="008C3C04">
      <w:pPr>
        <w:rPr>
          <w:rFonts w:ascii="Arial" w:hAnsi="Arial" w:cs="Arial"/>
          <w:i/>
        </w:rPr>
      </w:pPr>
      <w:r w:rsidRPr="002F30F4">
        <w:rPr>
          <w:rFonts w:ascii="Arial" w:hAnsi="Arial" w:cs="Arial"/>
          <w:i/>
        </w:rPr>
        <w:t>The hearing</w:t>
      </w:r>
    </w:p>
    <w:p w:rsidR="008C3C04" w:rsidRPr="00372C8B" w:rsidRDefault="0073292C" w:rsidP="008C3C04">
      <w:pPr>
        <w:rPr>
          <w:rFonts w:ascii="Arial" w:hAnsi="Arial" w:cs="Arial"/>
        </w:rPr>
      </w:pPr>
      <w:r w:rsidRPr="00372C8B">
        <w:rPr>
          <w:rFonts w:ascii="Arial" w:hAnsi="Arial" w:cs="Arial"/>
        </w:rPr>
        <w:t xml:space="preserve">Regarding the hearing, </w:t>
      </w:r>
      <w:r w:rsidR="00A3629A" w:rsidRPr="00372C8B">
        <w:rPr>
          <w:rFonts w:ascii="Arial" w:hAnsi="Arial" w:cs="Arial"/>
        </w:rPr>
        <w:t>Mr Justice Lewis did not reach a decision on the claim</w:t>
      </w:r>
      <w:r w:rsidR="008C3C04" w:rsidRPr="00372C8B">
        <w:rPr>
          <w:rFonts w:ascii="Arial" w:hAnsi="Arial" w:cs="Arial"/>
        </w:rPr>
        <w:t xml:space="preserve"> itself</w:t>
      </w:r>
      <w:r w:rsidR="00A3629A" w:rsidRPr="00372C8B">
        <w:rPr>
          <w:rFonts w:ascii="Arial" w:hAnsi="Arial" w:cs="Arial"/>
        </w:rPr>
        <w:t>, following the discontinuance of the action by Mr Brown and</w:t>
      </w:r>
      <w:r w:rsidR="003E244C">
        <w:rPr>
          <w:rFonts w:ascii="Arial" w:hAnsi="Arial" w:cs="Arial"/>
        </w:rPr>
        <w:t>, as such, there is no binding J</w:t>
      </w:r>
      <w:r w:rsidR="00A3629A" w:rsidRPr="00372C8B">
        <w:rPr>
          <w:rFonts w:ascii="Arial" w:hAnsi="Arial" w:cs="Arial"/>
        </w:rPr>
        <w:t xml:space="preserve">udgment on which courts may rely on in the future. However, a number of </w:t>
      </w:r>
      <w:r w:rsidR="00EF633C" w:rsidRPr="00372C8B">
        <w:rPr>
          <w:rFonts w:ascii="Arial" w:hAnsi="Arial" w:cs="Arial"/>
        </w:rPr>
        <w:t xml:space="preserve">relevant </w:t>
      </w:r>
      <w:r w:rsidR="00A3629A" w:rsidRPr="00372C8B">
        <w:rPr>
          <w:rFonts w:ascii="Arial" w:hAnsi="Arial" w:cs="Arial"/>
        </w:rPr>
        <w:t xml:space="preserve">points were </w:t>
      </w:r>
      <w:r w:rsidR="00EF633C" w:rsidRPr="00372C8B">
        <w:rPr>
          <w:rFonts w:ascii="Arial" w:hAnsi="Arial" w:cs="Arial"/>
        </w:rPr>
        <w:t xml:space="preserve">discussed </w:t>
      </w:r>
      <w:r w:rsidR="00A3629A" w:rsidRPr="00372C8B">
        <w:rPr>
          <w:rFonts w:ascii="Arial" w:hAnsi="Arial" w:cs="Arial"/>
        </w:rPr>
        <w:t xml:space="preserve">during </w:t>
      </w:r>
      <w:r w:rsidR="00E64FCD" w:rsidRPr="00372C8B">
        <w:rPr>
          <w:rFonts w:ascii="Arial" w:hAnsi="Arial" w:cs="Arial"/>
        </w:rPr>
        <w:t>Mr Justice Lewis’s</w:t>
      </w:r>
      <w:r w:rsidR="00A3629A" w:rsidRPr="00372C8B">
        <w:rPr>
          <w:rFonts w:ascii="Arial" w:hAnsi="Arial" w:cs="Arial"/>
        </w:rPr>
        <w:t xml:space="preserve"> questioning of the claimant’s case</w:t>
      </w:r>
      <w:r w:rsidR="008C3C04" w:rsidRPr="00372C8B">
        <w:rPr>
          <w:rFonts w:ascii="Arial" w:hAnsi="Arial" w:cs="Arial"/>
        </w:rPr>
        <w:t xml:space="preserve"> and t</w:t>
      </w:r>
      <w:r w:rsidRPr="00372C8B">
        <w:rPr>
          <w:rFonts w:ascii="Arial" w:hAnsi="Arial" w:cs="Arial"/>
        </w:rPr>
        <w:t xml:space="preserve">his note </w:t>
      </w:r>
      <w:r w:rsidR="002F7EBA" w:rsidRPr="00372C8B">
        <w:rPr>
          <w:rFonts w:ascii="Arial" w:hAnsi="Arial" w:cs="Arial"/>
        </w:rPr>
        <w:t>summarise</w:t>
      </w:r>
      <w:r w:rsidRPr="00372C8B">
        <w:rPr>
          <w:rFonts w:ascii="Arial" w:hAnsi="Arial" w:cs="Arial"/>
        </w:rPr>
        <w:t>s</w:t>
      </w:r>
      <w:r w:rsidR="002F7EBA" w:rsidRPr="00372C8B">
        <w:rPr>
          <w:rFonts w:ascii="Arial" w:hAnsi="Arial" w:cs="Arial"/>
        </w:rPr>
        <w:t xml:space="preserve"> </w:t>
      </w:r>
      <w:r w:rsidR="008C3C04" w:rsidRPr="00372C8B">
        <w:rPr>
          <w:rFonts w:ascii="Arial" w:hAnsi="Arial" w:cs="Arial"/>
        </w:rPr>
        <w:t>the</w:t>
      </w:r>
      <w:r w:rsidR="002F7EBA" w:rsidRPr="00372C8B">
        <w:rPr>
          <w:rFonts w:ascii="Arial" w:hAnsi="Arial" w:cs="Arial"/>
        </w:rPr>
        <w:t>m.</w:t>
      </w:r>
    </w:p>
    <w:p w:rsidR="00983958" w:rsidRPr="00372C8B" w:rsidRDefault="00983958" w:rsidP="0073292C">
      <w:pPr>
        <w:spacing w:after="120"/>
        <w:rPr>
          <w:rFonts w:ascii="Arial" w:hAnsi="Arial" w:cs="Arial"/>
          <w:i/>
        </w:rPr>
      </w:pPr>
      <w:r w:rsidRPr="00372C8B">
        <w:rPr>
          <w:rFonts w:ascii="Arial" w:hAnsi="Arial" w:cs="Arial"/>
          <w:i/>
        </w:rPr>
        <w:t>Brown’s challenge not supported by evidence</w:t>
      </w:r>
    </w:p>
    <w:p w:rsidR="0073292C" w:rsidRPr="00372C8B" w:rsidRDefault="00CE5AE4">
      <w:pPr>
        <w:rPr>
          <w:rFonts w:ascii="Arial" w:hAnsi="Arial" w:cs="Arial"/>
        </w:rPr>
      </w:pPr>
      <w:r w:rsidRPr="00372C8B">
        <w:rPr>
          <w:rFonts w:ascii="Arial" w:hAnsi="Arial" w:cs="Arial"/>
        </w:rPr>
        <w:t>Mr Justice Lewis did not see the point of Mr Brown’s challenge on the Trust’s Guidance</w:t>
      </w:r>
      <w:r w:rsidR="00EF633C" w:rsidRPr="00372C8B">
        <w:rPr>
          <w:rFonts w:ascii="Arial" w:hAnsi="Arial" w:cs="Arial"/>
        </w:rPr>
        <w:t xml:space="preserve"> in the abstract</w:t>
      </w:r>
      <w:r w:rsidRPr="00372C8B">
        <w:rPr>
          <w:rFonts w:ascii="Arial" w:hAnsi="Arial" w:cs="Arial"/>
        </w:rPr>
        <w:t xml:space="preserve">. </w:t>
      </w:r>
      <w:r w:rsidR="0073292C" w:rsidRPr="00372C8B">
        <w:rPr>
          <w:rFonts w:ascii="Arial" w:hAnsi="Arial" w:cs="Arial"/>
        </w:rPr>
        <w:t xml:space="preserve"> </w:t>
      </w:r>
    </w:p>
    <w:p w:rsidR="00CE5AE4" w:rsidRPr="00372C8B" w:rsidRDefault="00CE5AE4">
      <w:pPr>
        <w:rPr>
          <w:rFonts w:ascii="Arial" w:hAnsi="Arial" w:cs="Arial"/>
        </w:rPr>
      </w:pPr>
      <w:r w:rsidRPr="00372C8B">
        <w:rPr>
          <w:rFonts w:ascii="Arial" w:hAnsi="Arial" w:cs="Arial"/>
        </w:rPr>
        <w:lastRenderedPageBreak/>
        <w:t>Firstly</w:t>
      </w:r>
      <w:r w:rsidR="008C3C04" w:rsidRPr="00372C8B">
        <w:rPr>
          <w:rFonts w:ascii="Arial" w:hAnsi="Arial" w:cs="Arial"/>
        </w:rPr>
        <w:t>,</w:t>
      </w:r>
      <w:r w:rsidRPr="00372C8B">
        <w:rPr>
          <w:rFonts w:ascii="Arial" w:hAnsi="Arial" w:cs="Arial"/>
        </w:rPr>
        <w:t xml:space="preserve"> he did not see how Mr Brown could establish that the Guidance was unlawful </w:t>
      </w:r>
      <w:r w:rsidR="00E64FCD" w:rsidRPr="00372C8B">
        <w:rPr>
          <w:rFonts w:ascii="Arial" w:hAnsi="Arial" w:cs="Arial"/>
        </w:rPr>
        <w:t xml:space="preserve">in the absence of a proper factual context.  Mr Justice Lewis noted that Mr Brown </w:t>
      </w:r>
      <w:r w:rsidR="00E135FF" w:rsidRPr="00372C8B">
        <w:rPr>
          <w:rFonts w:ascii="Arial" w:hAnsi="Arial" w:cs="Arial"/>
        </w:rPr>
        <w:t xml:space="preserve">had not </w:t>
      </w:r>
      <w:r w:rsidR="008C3C04" w:rsidRPr="00372C8B">
        <w:rPr>
          <w:rFonts w:ascii="Arial" w:hAnsi="Arial" w:cs="Arial"/>
        </w:rPr>
        <w:t xml:space="preserve">provided </w:t>
      </w:r>
      <w:r w:rsidR="0050479F" w:rsidRPr="00372C8B">
        <w:rPr>
          <w:rFonts w:ascii="Arial" w:hAnsi="Arial" w:cs="Arial"/>
        </w:rPr>
        <w:t xml:space="preserve">enough </w:t>
      </w:r>
      <w:r w:rsidRPr="00372C8B">
        <w:rPr>
          <w:rFonts w:ascii="Arial" w:hAnsi="Arial" w:cs="Arial"/>
        </w:rPr>
        <w:t>evidence of his own boat movements</w:t>
      </w:r>
      <w:r w:rsidR="008C3C04" w:rsidRPr="00372C8B">
        <w:rPr>
          <w:rFonts w:ascii="Arial" w:hAnsi="Arial" w:cs="Arial"/>
        </w:rPr>
        <w:t xml:space="preserve"> </w:t>
      </w:r>
      <w:r w:rsidRPr="00372C8B">
        <w:rPr>
          <w:rFonts w:ascii="Arial" w:hAnsi="Arial" w:cs="Arial"/>
        </w:rPr>
        <w:t xml:space="preserve">against which it would be possible for a court to judge whether </w:t>
      </w:r>
      <w:r w:rsidR="009F4D98" w:rsidRPr="00372C8B">
        <w:rPr>
          <w:rFonts w:ascii="Arial" w:hAnsi="Arial" w:cs="Arial"/>
        </w:rPr>
        <w:t xml:space="preserve">the Guidance accurately reflected the requirements of the Act. In fact, the Judge expressed </w:t>
      </w:r>
      <w:r w:rsidR="00EF633C" w:rsidRPr="00372C8B">
        <w:rPr>
          <w:rFonts w:ascii="Arial" w:hAnsi="Arial" w:cs="Arial"/>
        </w:rPr>
        <w:t xml:space="preserve">some interest </w:t>
      </w:r>
      <w:r w:rsidR="009F4D98" w:rsidRPr="00372C8B">
        <w:rPr>
          <w:rFonts w:ascii="Arial" w:hAnsi="Arial" w:cs="Arial"/>
        </w:rPr>
        <w:t xml:space="preserve">as </w:t>
      </w:r>
      <w:r w:rsidR="000002F3" w:rsidRPr="00372C8B">
        <w:rPr>
          <w:rFonts w:ascii="Arial" w:hAnsi="Arial" w:cs="Arial"/>
        </w:rPr>
        <w:t>to why Mr Brown had not submitted evidence on his own boat movements</w:t>
      </w:r>
      <w:r w:rsidR="009F4D98" w:rsidRPr="00372C8B">
        <w:rPr>
          <w:rFonts w:ascii="Arial" w:hAnsi="Arial" w:cs="Arial"/>
        </w:rPr>
        <w:t xml:space="preserve">, which he surmised </w:t>
      </w:r>
      <w:r w:rsidR="008C3C04" w:rsidRPr="00372C8B">
        <w:rPr>
          <w:rFonts w:ascii="Arial" w:hAnsi="Arial" w:cs="Arial"/>
        </w:rPr>
        <w:t>(on the limited evidence before him) were</w:t>
      </w:r>
      <w:r w:rsidR="00E64FCD" w:rsidRPr="00372C8B">
        <w:rPr>
          <w:rFonts w:ascii="Arial" w:hAnsi="Arial" w:cs="Arial"/>
        </w:rPr>
        <w:t xml:space="preserve"> probably</w:t>
      </w:r>
      <w:r w:rsidR="008C3C04" w:rsidRPr="00372C8B">
        <w:rPr>
          <w:rFonts w:ascii="Arial" w:hAnsi="Arial" w:cs="Arial"/>
        </w:rPr>
        <w:t xml:space="preserve"> </w:t>
      </w:r>
      <w:r w:rsidR="009F4D98" w:rsidRPr="00372C8B">
        <w:rPr>
          <w:rFonts w:ascii="Arial" w:hAnsi="Arial" w:cs="Arial"/>
        </w:rPr>
        <w:t>very similar to the movements of Mr Davi</w:t>
      </w:r>
      <w:r w:rsidR="00514CED" w:rsidRPr="00372C8B">
        <w:rPr>
          <w:rFonts w:ascii="Arial" w:hAnsi="Arial" w:cs="Arial"/>
        </w:rPr>
        <w:t>e</w:t>
      </w:r>
      <w:r w:rsidR="009F4D98" w:rsidRPr="00372C8B">
        <w:rPr>
          <w:rFonts w:ascii="Arial" w:hAnsi="Arial" w:cs="Arial"/>
        </w:rPr>
        <w:t xml:space="preserve">s </w:t>
      </w:r>
      <w:r w:rsidR="00415A40" w:rsidRPr="00372C8B">
        <w:rPr>
          <w:rFonts w:ascii="Arial" w:hAnsi="Arial" w:cs="Arial"/>
        </w:rPr>
        <w:t>(in British Waterways –v- Davies heard in Bristol County Court on 31</w:t>
      </w:r>
      <w:r w:rsidR="00415A40" w:rsidRPr="00372C8B">
        <w:rPr>
          <w:rFonts w:ascii="Arial" w:hAnsi="Arial" w:cs="Arial"/>
          <w:vertAlign w:val="superscript"/>
        </w:rPr>
        <w:t>st</w:t>
      </w:r>
      <w:r w:rsidR="00415A40" w:rsidRPr="00372C8B">
        <w:rPr>
          <w:rFonts w:ascii="Arial" w:hAnsi="Arial" w:cs="Arial"/>
        </w:rPr>
        <w:t xml:space="preserve"> March 2011) </w:t>
      </w:r>
      <w:r w:rsidR="00E64FCD" w:rsidRPr="00372C8B">
        <w:rPr>
          <w:rFonts w:ascii="Arial" w:hAnsi="Arial" w:cs="Arial"/>
        </w:rPr>
        <w:t xml:space="preserve">which had been </w:t>
      </w:r>
      <w:r w:rsidR="009F4D98" w:rsidRPr="00372C8B">
        <w:rPr>
          <w:rFonts w:ascii="Arial" w:hAnsi="Arial" w:cs="Arial"/>
        </w:rPr>
        <w:t xml:space="preserve">held by a county court judge not to meet the requirements of bona fide navigation. </w:t>
      </w:r>
      <w:r w:rsidR="008C3C04" w:rsidRPr="00372C8B">
        <w:rPr>
          <w:rFonts w:ascii="Arial" w:hAnsi="Arial" w:cs="Arial"/>
        </w:rPr>
        <w:t>Mr Justice Lewis was very reluctant to get into abstract arguments in the absence of a set of facts</w:t>
      </w:r>
      <w:r w:rsidR="006B19A4" w:rsidRPr="00372C8B">
        <w:rPr>
          <w:rFonts w:ascii="Arial" w:hAnsi="Arial" w:cs="Arial"/>
        </w:rPr>
        <w:t xml:space="preserve"> and </w:t>
      </w:r>
      <w:r w:rsidR="00E64FCD" w:rsidRPr="00372C8B">
        <w:rPr>
          <w:rFonts w:ascii="Arial" w:hAnsi="Arial" w:cs="Arial"/>
        </w:rPr>
        <w:t>queried</w:t>
      </w:r>
      <w:r w:rsidR="006B19A4" w:rsidRPr="00372C8B">
        <w:rPr>
          <w:rFonts w:ascii="Arial" w:hAnsi="Arial" w:cs="Arial"/>
        </w:rPr>
        <w:t xml:space="preserve"> whether the case had any useful purpose</w:t>
      </w:r>
      <w:r w:rsidR="002F7EBA" w:rsidRPr="00372C8B">
        <w:rPr>
          <w:rFonts w:ascii="Arial" w:hAnsi="Arial" w:cs="Arial"/>
        </w:rPr>
        <w:t xml:space="preserve"> at all</w:t>
      </w:r>
      <w:r w:rsidR="008C3C04" w:rsidRPr="00372C8B">
        <w:rPr>
          <w:rFonts w:ascii="Arial" w:hAnsi="Arial" w:cs="Arial"/>
        </w:rPr>
        <w:t>.</w:t>
      </w:r>
    </w:p>
    <w:p w:rsidR="00983958" w:rsidRPr="00372C8B" w:rsidRDefault="00983958" w:rsidP="0073292C">
      <w:pPr>
        <w:spacing w:after="120"/>
        <w:rPr>
          <w:rFonts w:ascii="Arial" w:hAnsi="Arial" w:cs="Arial"/>
          <w:i/>
        </w:rPr>
      </w:pPr>
      <w:r w:rsidRPr="00372C8B">
        <w:rPr>
          <w:rFonts w:ascii="Arial" w:hAnsi="Arial" w:cs="Arial"/>
          <w:i/>
        </w:rPr>
        <w:t>Guidance not in itself objectionable</w:t>
      </w:r>
    </w:p>
    <w:p w:rsidR="009F4D98" w:rsidRPr="00372C8B" w:rsidRDefault="00CE5AE4">
      <w:pPr>
        <w:rPr>
          <w:rFonts w:ascii="Arial" w:hAnsi="Arial" w:cs="Arial"/>
        </w:rPr>
      </w:pPr>
      <w:r w:rsidRPr="00372C8B">
        <w:rPr>
          <w:rFonts w:ascii="Arial" w:hAnsi="Arial" w:cs="Arial"/>
        </w:rPr>
        <w:t xml:space="preserve">Secondly, </w:t>
      </w:r>
      <w:r w:rsidR="002F7EBA" w:rsidRPr="00372C8B">
        <w:rPr>
          <w:rFonts w:ascii="Arial" w:hAnsi="Arial" w:cs="Arial"/>
        </w:rPr>
        <w:t>during proceedings</w:t>
      </w:r>
      <w:r w:rsidR="0073292C" w:rsidRPr="00372C8B">
        <w:rPr>
          <w:rFonts w:ascii="Arial" w:hAnsi="Arial" w:cs="Arial"/>
        </w:rPr>
        <w:t>,</w:t>
      </w:r>
      <w:r w:rsidR="002F7EBA" w:rsidRPr="00372C8B">
        <w:rPr>
          <w:rFonts w:ascii="Arial" w:hAnsi="Arial" w:cs="Arial"/>
        </w:rPr>
        <w:t xml:space="preserve"> </w:t>
      </w:r>
      <w:r w:rsidR="00514CED" w:rsidRPr="00372C8B">
        <w:rPr>
          <w:rFonts w:ascii="Arial" w:hAnsi="Arial" w:cs="Arial"/>
        </w:rPr>
        <w:t>it</w:t>
      </w:r>
      <w:r w:rsidR="009F4D98" w:rsidRPr="00372C8B">
        <w:rPr>
          <w:rFonts w:ascii="Arial" w:hAnsi="Arial" w:cs="Arial"/>
        </w:rPr>
        <w:t xml:space="preserve"> became increasingly obvious from the Judge’s questioning of Mr Brown’s</w:t>
      </w:r>
      <w:r w:rsidR="00E64FCD" w:rsidRPr="00372C8B">
        <w:rPr>
          <w:rFonts w:ascii="Arial" w:hAnsi="Arial" w:cs="Arial"/>
        </w:rPr>
        <w:t xml:space="preserve"> counsel</w:t>
      </w:r>
      <w:r w:rsidR="009F4D98" w:rsidRPr="00372C8B">
        <w:rPr>
          <w:rFonts w:ascii="Arial" w:hAnsi="Arial" w:cs="Arial"/>
        </w:rPr>
        <w:t xml:space="preserve">, Martin Westgate QC, that </w:t>
      </w:r>
      <w:r w:rsidR="008C3C04" w:rsidRPr="00372C8B">
        <w:rPr>
          <w:rFonts w:ascii="Arial" w:hAnsi="Arial" w:cs="Arial"/>
        </w:rPr>
        <w:t xml:space="preserve">he saw </w:t>
      </w:r>
      <w:r w:rsidR="009F4D98" w:rsidRPr="00372C8B">
        <w:rPr>
          <w:rFonts w:ascii="Arial" w:hAnsi="Arial" w:cs="Arial"/>
        </w:rPr>
        <w:t xml:space="preserve">very little </w:t>
      </w:r>
      <w:r w:rsidR="008C3C04" w:rsidRPr="00372C8B">
        <w:rPr>
          <w:rFonts w:ascii="Arial" w:hAnsi="Arial" w:cs="Arial"/>
        </w:rPr>
        <w:t xml:space="preserve">which was </w:t>
      </w:r>
      <w:r w:rsidR="009F4D98" w:rsidRPr="00372C8B">
        <w:rPr>
          <w:rFonts w:ascii="Arial" w:hAnsi="Arial" w:cs="Arial"/>
        </w:rPr>
        <w:t>objection</w:t>
      </w:r>
      <w:r w:rsidR="008C3C04" w:rsidRPr="00372C8B">
        <w:rPr>
          <w:rFonts w:ascii="Arial" w:hAnsi="Arial" w:cs="Arial"/>
        </w:rPr>
        <w:t>able</w:t>
      </w:r>
      <w:r w:rsidR="009F4D98" w:rsidRPr="00372C8B">
        <w:rPr>
          <w:rFonts w:ascii="Arial" w:hAnsi="Arial" w:cs="Arial"/>
        </w:rPr>
        <w:t xml:space="preserve"> </w:t>
      </w:r>
      <w:r w:rsidR="008C3C04" w:rsidRPr="00372C8B">
        <w:rPr>
          <w:rFonts w:ascii="Arial" w:hAnsi="Arial" w:cs="Arial"/>
        </w:rPr>
        <w:t xml:space="preserve">in </w:t>
      </w:r>
      <w:r w:rsidR="009F4D98" w:rsidRPr="00372C8B">
        <w:rPr>
          <w:rFonts w:ascii="Arial" w:hAnsi="Arial" w:cs="Arial"/>
        </w:rPr>
        <w:t>the actual wording of the Guidance</w:t>
      </w:r>
      <w:r w:rsidR="002F7EBA" w:rsidRPr="00372C8B">
        <w:rPr>
          <w:rFonts w:ascii="Arial" w:hAnsi="Arial" w:cs="Arial"/>
        </w:rPr>
        <w:t xml:space="preserve"> </w:t>
      </w:r>
      <w:r w:rsidR="009F4D98" w:rsidRPr="00372C8B">
        <w:rPr>
          <w:rFonts w:ascii="Arial" w:hAnsi="Arial" w:cs="Arial"/>
        </w:rPr>
        <w:t xml:space="preserve">and </w:t>
      </w:r>
      <w:r w:rsidR="008C3C04" w:rsidRPr="00372C8B">
        <w:rPr>
          <w:rFonts w:ascii="Arial" w:hAnsi="Arial" w:cs="Arial"/>
        </w:rPr>
        <w:t xml:space="preserve">in particular that </w:t>
      </w:r>
      <w:r w:rsidR="009F4D98" w:rsidRPr="00372C8B">
        <w:rPr>
          <w:rFonts w:ascii="Arial" w:hAnsi="Arial" w:cs="Arial"/>
        </w:rPr>
        <w:t>he did not agree with Mr Westgate</w:t>
      </w:r>
      <w:r w:rsidR="002B7A0B" w:rsidRPr="00372C8B">
        <w:rPr>
          <w:rFonts w:ascii="Arial" w:hAnsi="Arial" w:cs="Arial"/>
        </w:rPr>
        <w:t>’s</w:t>
      </w:r>
      <w:r w:rsidR="009F4D98" w:rsidRPr="00372C8B">
        <w:rPr>
          <w:rFonts w:ascii="Arial" w:hAnsi="Arial" w:cs="Arial"/>
        </w:rPr>
        <w:t xml:space="preserve"> </w:t>
      </w:r>
      <w:r w:rsidR="002B7A0B" w:rsidRPr="00372C8B">
        <w:rPr>
          <w:rFonts w:ascii="Arial" w:hAnsi="Arial" w:cs="Arial"/>
        </w:rPr>
        <w:t xml:space="preserve">assertion </w:t>
      </w:r>
      <w:r w:rsidR="009F4D98" w:rsidRPr="00372C8B">
        <w:rPr>
          <w:rFonts w:ascii="Arial" w:hAnsi="Arial" w:cs="Arial"/>
        </w:rPr>
        <w:t xml:space="preserve">that there was anything in the wording </w:t>
      </w:r>
      <w:r w:rsidR="002B7A0B" w:rsidRPr="00372C8B">
        <w:rPr>
          <w:rFonts w:ascii="Arial" w:hAnsi="Arial" w:cs="Arial"/>
        </w:rPr>
        <w:t>which</w:t>
      </w:r>
      <w:r w:rsidR="009F4D98" w:rsidRPr="00372C8B">
        <w:rPr>
          <w:rFonts w:ascii="Arial" w:hAnsi="Arial" w:cs="Arial"/>
        </w:rPr>
        <w:t xml:space="preserve"> created an overall impression of not being in compliance with the Act.</w:t>
      </w:r>
      <w:r w:rsidR="00514CED" w:rsidRPr="00372C8B">
        <w:rPr>
          <w:rFonts w:ascii="Arial" w:hAnsi="Arial" w:cs="Arial"/>
        </w:rPr>
        <w:t xml:space="preserve"> The Judge </w:t>
      </w:r>
      <w:r w:rsidR="004A6A65" w:rsidRPr="00372C8B">
        <w:rPr>
          <w:rFonts w:ascii="Arial" w:hAnsi="Arial" w:cs="Arial"/>
        </w:rPr>
        <w:t>appeared to view</w:t>
      </w:r>
      <w:r w:rsidR="00514CED" w:rsidRPr="00372C8B">
        <w:rPr>
          <w:rFonts w:ascii="Arial" w:hAnsi="Arial" w:cs="Arial"/>
        </w:rPr>
        <w:t xml:space="preserve"> the Guidance as a </w:t>
      </w:r>
      <w:r w:rsidR="00EF633C" w:rsidRPr="00372C8B">
        <w:rPr>
          <w:rFonts w:ascii="Arial" w:hAnsi="Arial" w:cs="Arial"/>
        </w:rPr>
        <w:t xml:space="preserve">valid </w:t>
      </w:r>
      <w:r w:rsidR="00514CED" w:rsidRPr="00372C8B">
        <w:rPr>
          <w:rFonts w:ascii="Arial" w:hAnsi="Arial" w:cs="Arial"/>
        </w:rPr>
        <w:t>interpretation of section 17(3)(c)</w:t>
      </w:r>
      <w:r w:rsidR="00293ACB" w:rsidRPr="00372C8B">
        <w:rPr>
          <w:rFonts w:ascii="Arial" w:hAnsi="Arial" w:cs="Arial"/>
        </w:rPr>
        <w:t xml:space="preserve">(ii) </w:t>
      </w:r>
      <w:r w:rsidR="00514CED" w:rsidRPr="00372C8B">
        <w:rPr>
          <w:rFonts w:ascii="Arial" w:hAnsi="Arial" w:cs="Arial"/>
        </w:rPr>
        <w:t>of the British Waterways Act 1995</w:t>
      </w:r>
      <w:r w:rsidR="004A6A65" w:rsidRPr="00372C8B">
        <w:rPr>
          <w:rFonts w:ascii="Arial" w:hAnsi="Arial" w:cs="Arial"/>
        </w:rPr>
        <w:t>,</w:t>
      </w:r>
      <w:r w:rsidR="00514CED" w:rsidRPr="00372C8B">
        <w:rPr>
          <w:rFonts w:ascii="Arial" w:hAnsi="Arial" w:cs="Arial"/>
        </w:rPr>
        <w:t xml:space="preserve"> in terms of </w:t>
      </w:r>
      <w:r w:rsidR="00293ACB" w:rsidRPr="00372C8B">
        <w:rPr>
          <w:rFonts w:ascii="Arial" w:hAnsi="Arial" w:cs="Arial"/>
        </w:rPr>
        <w:t xml:space="preserve">setting out the Trust’s general approach to the </w:t>
      </w:r>
      <w:r w:rsidR="00514CED" w:rsidRPr="00372C8B">
        <w:rPr>
          <w:rFonts w:ascii="Arial" w:hAnsi="Arial" w:cs="Arial"/>
        </w:rPr>
        <w:t xml:space="preserve">requirement </w:t>
      </w:r>
      <w:r w:rsidR="008C3C04" w:rsidRPr="00372C8B">
        <w:rPr>
          <w:rFonts w:ascii="Arial" w:hAnsi="Arial" w:cs="Arial"/>
        </w:rPr>
        <w:t>for</w:t>
      </w:r>
      <w:r w:rsidR="00514CED" w:rsidRPr="00372C8B">
        <w:rPr>
          <w:rFonts w:ascii="Arial" w:hAnsi="Arial" w:cs="Arial"/>
        </w:rPr>
        <w:t xml:space="preserve"> </w:t>
      </w:r>
      <w:r w:rsidR="00EF633C" w:rsidRPr="00372C8B">
        <w:rPr>
          <w:rFonts w:ascii="Arial" w:hAnsi="Arial" w:cs="Arial"/>
        </w:rPr>
        <w:t xml:space="preserve">boaters without a home mooring </w:t>
      </w:r>
      <w:r w:rsidR="00514CED" w:rsidRPr="00372C8B">
        <w:rPr>
          <w:rFonts w:ascii="Arial" w:hAnsi="Arial" w:cs="Arial"/>
        </w:rPr>
        <w:t xml:space="preserve">to </w:t>
      </w:r>
      <w:r w:rsidR="00293ACB" w:rsidRPr="00372C8B">
        <w:rPr>
          <w:rFonts w:ascii="Arial" w:hAnsi="Arial" w:cs="Arial"/>
        </w:rPr>
        <w:t>use their vessel bona fide for navigation throughout the period</w:t>
      </w:r>
      <w:r w:rsidR="008C3C04" w:rsidRPr="00372C8B">
        <w:rPr>
          <w:rFonts w:ascii="Arial" w:hAnsi="Arial" w:cs="Arial"/>
        </w:rPr>
        <w:t xml:space="preserve"> of their licence</w:t>
      </w:r>
      <w:r w:rsidR="00293ACB" w:rsidRPr="00372C8B">
        <w:rPr>
          <w:rFonts w:ascii="Arial" w:hAnsi="Arial" w:cs="Arial"/>
        </w:rPr>
        <w:t>.</w:t>
      </w:r>
      <w:r w:rsidR="008C3C04" w:rsidRPr="00372C8B">
        <w:rPr>
          <w:rFonts w:ascii="Arial" w:hAnsi="Arial" w:cs="Arial"/>
        </w:rPr>
        <w:t xml:space="preserve"> </w:t>
      </w:r>
      <w:r w:rsidR="00955136" w:rsidRPr="00372C8B">
        <w:rPr>
          <w:rFonts w:ascii="Arial" w:hAnsi="Arial" w:cs="Arial"/>
        </w:rPr>
        <w:t xml:space="preserve">  </w:t>
      </w:r>
      <w:r w:rsidR="00EF633C" w:rsidRPr="00372C8B">
        <w:rPr>
          <w:rFonts w:ascii="Arial" w:hAnsi="Arial" w:cs="Arial"/>
        </w:rPr>
        <w:t>He repeatedly challenged Mr Westgate to identify which words in the specific clauses from the Guidance he objected to.</w:t>
      </w:r>
    </w:p>
    <w:p w:rsidR="0073292C" w:rsidRPr="00372C8B" w:rsidRDefault="0073292C" w:rsidP="0073292C">
      <w:pPr>
        <w:spacing w:after="120"/>
        <w:rPr>
          <w:rFonts w:ascii="Arial" w:hAnsi="Arial" w:cs="Arial"/>
          <w:i/>
        </w:rPr>
      </w:pPr>
      <w:r w:rsidRPr="00372C8B">
        <w:rPr>
          <w:rFonts w:ascii="Arial" w:hAnsi="Arial" w:cs="Arial"/>
          <w:i/>
        </w:rPr>
        <w:t>Definition of ‘Place’</w:t>
      </w:r>
    </w:p>
    <w:p w:rsidR="000002F3" w:rsidRPr="00372C8B" w:rsidRDefault="002F7EBA">
      <w:pPr>
        <w:rPr>
          <w:rFonts w:ascii="Arial" w:hAnsi="Arial" w:cs="Arial"/>
        </w:rPr>
      </w:pPr>
      <w:r w:rsidRPr="00372C8B">
        <w:rPr>
          <w:rFonts w:ascii="Arial" w:hAnsi="Arial" w:cs="Arial"/>
        </w:rPr>
        <w:t xml:space="preserve">Mr </w:t>
      </w:r>
      <w:r w:rsidR="000002F3" w:rsidRPr="00372C8B">
        <w:rPr>
          <w:rFonts w:ascii="Arial" w:hAnsi="Arial" w:cs="Arial"/>
        </w:rPr>
        <w:t xml:space="preserve">Justice Lewis did observe that the word “place” was used </w:t>
      </w:r>
      <w:r w:rsidR="00A45181" w:rsidRPr="00372C8B">
        <w:rPr>
          <w:rFonts w:ascii="Arial" w:hAnsi="Arial" w:cs="Arial"/>
        </w:rPr>
        <w:t xml:space="preserve">both </w:t>
      </w:r>
      <w:r w:rsidR="000002F3" w:rsidRPr="00372C8B">
        <w:rPr>
          <w:rFonts w:ascii="Arial" w:hAnsi="Arial" w:cs="Arial"/>
        </w:rPr>
        <w:t>in section 17(3</w:t>
      </w:r>
      <w:proofErr w:type="gramStart"/>
      <w:r w:rsidR="000002F3" w:rsidRPr="00372C8B">
        <w:rPr>
          <w:rFonts w:ascii="Arial" w:hAnsi="Arial" w:cs="Arial"/>
        </w:rPr>
        <w:t>)(</w:t>
      </w:r>
      <w:proofErr w:type="gramEnd"/>
      <w:r w:rsidR="000002F3" w:rsidRPr="00372C8B">
        <w:rPr>
          <w:rFonts w:ascii="Arial" w:hAnsi="Arial" w:cs="Arial"/>
        </w:rPr>
        <w:t>c)(</w:t>
      </w:r>
      <w:proofErr w:type="spellStart"/>
      <w:r w:rsidR="000002F3" w:rsidRPr="00372C8B">
        <w:rPr>
          <w:rFonts w:ascii="Arial" w:hAnsi="Arial" w:cs="Arial"/>
        </w:rPr>
        <w:t>i</w:t>
      </w:r>
      <w:proofErr w:type="spellEnd"/>
      <w:r w:rsidR="000002F3" w:rsidRPr="00372C8B">
        <w:rPr>
          <w:rFonts w:ascii="Arial" w:hAnsi="Arial" w:cs="Arial"/>
        </w:rPr>
        <w:t>)</w:t>
      </w:r>
      <w:r w:rsidR="00A45181" w:rsidRPr="00372C8B">
        <w:rPr>
          <w:rFonts w:ascii="Arial" w:hAnsi="Arial" w:cs="Arial"/>
        </w:rPr>
        <w:t xml:space="preserve"> </w:t>
      </w:r>
      <w:r w:rsidR="000002F3" w:rsidRPr="00372C8B">
        <w:rPr>
          <w:rFonts w:ascii="Arial" w:hAnsi="Arial" w:cs="Arial"/>
        </w:rPr>
        <w:t xml:space="preserve">in the context of </w:t>
      </w:r>
      <w:r w:rsidR="00A45181" w:rsidRPr="00372C8B">
        <w:rPr>
          <w:rFonts w:ascii="Arial" w:hAnsi="Arial" w:cs="Arial"/>
        </w:rPr>
        <w:t xml:space="preserve">a home </w:t>
      </w:r>
      <w:r w:rsidR="000002F3" w:rsidRPr="00372C8B">
        <w:rPr>
          <w:rFonts w:ascii="Arial" w:hAnsi="Arial" w:cs="Arial"/>
        </w:rPr>
        <w:t xml:space="preserve">mooring or other </w:t>
      </w:r>
      <w:r w:rsidR="00A45181" w:rsidRPr="00372C8B">
        <w:rPr>
          <w:rFonts w:ascii="Arial" w:hAnsi="Arial" w:cs="Arial"/>
        </w:rPr>
        <w:t>“</w:t>
      </w:r>
      <w:r w:rsidR="000002F3" w:rsidRPr="00372C8B">
        <w:rPr>
          <w:rFonts w:ascii="Arial" w:hAnsi="Arial" w:cs="Arial"/>
        </w:rPr>
        <w:t xml:space="preserve">place” </w:t>
      </w:r>
      <w:r w:rsidR="00A45181" w:rsidRPr="00372C8B">
        <w:rPr>
          <w:rFonts w:ascii="Arial" w:hAnsi="Arial" w:cs="Arial"/>
        </w:rPr>
        <w:t xml:space="preserve">where a boat may be kept, and in section 17(3)(c)(ii) in the context of a </w:t>
      </w:r>
      <w:r w:rsidR="00EF633C" w:rsidRPr="00372C8B">
        <w:rPr>
          <w:rFonts w:ascii="Arial" w:hAnsi="Arial" w:cs="Arial"/>
        </w:rPr>
        <w:t xml:space="preserve">boater without a home mooring </w:t>
      </w:r>
      <w:r w:rsidR="00A45181" w:rsidRPr="00372C8B">
        <w:rPr>
          <w:rFonts w:ascii="Arial" w:hAnsi="Arial" w:cs="Arial"/>
        </w:rPr>
        <w:t>not remaining in any one “place” for more than 14 days. The Judge comment</w:t>
      </w:r>
      <w:r w:rsidR="004A6A65" w:rsidRPr="00372C8B">
        <w:rPr>
          <w:rFonts w:ascii="Arial" w:hAnsi="Arial" w:cs="Arial"/>
        </w:rPr>
        <w:t>ed</w:t>
      </w:r>
      <w:r w:rsidR="00A45181" w:rsidRPr="00372C8B">
        <w:rPr>
          <w:rFonts w:ascii="Arial" w:hAnsi="Arial" w:cs="Arial"/>
        </w:rPr>
        <w:t xml:space="preserve"> that usually it was desirable to interpret a word in the same way where it appeared in the same legislation, however, he came to no conclusion about whether the word “place” could be interpreted in the same way here</w:t>
      </w:r>
      <w:r w:rsidR="00EF633C" w:rsidRPr="00372C8B">
        <w:rPr>
          <w:rFonts w:ascii="Arial" w:hAnsi="Arial" w:cs="Arial"/>
        </w:rPr>
        <w:t xml:space="preserve"> (and indeed spent some time reflecting on the quite different meaning implied)</w:t>
      </w:r>
      <w:r w:rsidR="00955136" w:rsidRPr="00372C8B">
        <w:rPr>
          <w:rFonts w:ascii="Arial" w:hAnsi="Arial" w:cs="Arial"/>
        </w:rPr>
        <w:t>.</w:t>
      </w:r>
      <w:r w:rsidRPr="00372C8B">
        <w:rPr>
          <w:rFonts w:ascii="Arial" w:hAnsi="Arial" w:cs="Arial"/>
        </w:rPr>
        <w:t xml:space="preserve"> </w:t>
      </w:r>
    </w:p>
    <w:p w:rsidR="00983958" w:rsidRPr="00372C8B" w:rsidRDefault="00983958" w:rsidP="0073292C">
      <w:pPr>
        <w:spacing w:after="120"/>
        <w:rPr>
          <w:rFonts w:ascii="Arial" w:hAnsi="Arial" w:cs="Arial"/>
          <w:i/>
        </w:rPr>
      </w:pPr>
      <w:r w:rsidRPr="00372C8B">
        <w:rPr>
          <w:rFonts w:ascii="Arial" w:hAnsi="Arial" w:cs="Arial"/>
          <w:i/>
        </w:rPr>
        <w:t>Bona fide navigation is not ‘shuffling’ – Davies case helpful</w:t>
      </w:r>
    </w:p>
    <w:p w:rsidR="006B19A4" w:rsidRPr="00372C8B" w:rsidRDefault="006B19A4" w:rsidP="006B19A4">
      <w:pPr>
        <w:rPr>
          <w:rFonts w:ascii="Arial" w:hAnsi="Arial" w:cs="Arial"/>
        </w:rPr>
      </w:pPr>
      <w:r w:rsidRPr="00372C8B">
        <w:rPr>
          <w:rFonts w:ascii="Arial" w:hAnsi="Arial" w:cs="Arial"/>
        </w:rPr>
        <w:t xml:space="preserve">The Judge accepted that </w:t>
      </w:r>
      <w:r w:rsidR="00EF633C" w:rsidRPr="00372C8B">
        <w:rPr>
          <w:rFonts w:ascii="Arial" w:hAnsi="Arial" w:cs="Arial"/>
        </w:rPr>
        <w:t xml:space="preserve">defining </w:t>
      </w:r>
      <w:r w:rsidRPr="00372C8B">
        <w:rPr>
          <w:rFonts w:ascii="Arial" w:hAnsi="Arial" w:cs="Arial"/>
        </w:rPr>
        <w:t xml:space="preserve">bona fide navigation was difficult to </w:t>
      </w:r>
      <w:r w:rsidR="00EF633C" w:rsidRPr="00372C8B">
        <w:rPr>
          <w:rFonts w:ascii="Arial" w:hAnsi="Arial" w:cs="Arial"/>
        </w:rPr>
        <w:t>do</w:t>
      </w:r>
      <w:r w:rsidRPr="00372C8B">
        <w:rPr>
          <w:rFonts w:ascii="Arial" w:hAnsi="Arial" w:cs="Arial"/>
        </w:rPr>
        <w:t xml:space="preserve"> in the absence of a factual context</w:t>
      </w:r>
      <w:r w:rsidR="00EF633C" w:rsidRPr="00372C8B">
        <w:rPr>
          <w:rFonts w:ascii="Arial" w:hAnsi="Arial" w:cs="Arial"/>
        </w:rPr>
        <w:t xml:space="preserve"> of a particular case</w:t>
      </w:r>
      <w:r w:rsidRPr="00372C8B">
        <w:rPr>
          <w:rFonts w:ascii="Arial" w:hAnsi="Arial" w:cs="Arial"/>
        </w:rPr>
        <w:t xml:space="preserve">, although he did agree that a boater could not simply “shuffle” between one place and another nearby place for the purposes of section 17(3)(c)(ii) and that the Davies case was helpful in this regard. He reiterated that whether a particular boater was, in fact, complying with the terms of this subsection would always turn on the facts </w:t>
      </w:r>
      <w:r w:rsidR="00957B03" w:rsidRPr="00372C8B">
        <w:rPr>
          <w:rFonts w:ascii="Arial" w:hAnsi="Arial" w:cs="Arial"/>
        </w:rPr>
        <w:t xml:space="preserve">of the case </w:t>
      </w:r>
      <w:r w:rsidRPr="00372C8B">
        <w:rPr>
          <w:rFonts w:ascii="Arial" w:hAnsi="Arial" w:cs="Arial"/>
        </w:rPr>
        <w:t xml:space="preserve">and this was why he was unwilling to get into a detailed analysis of hypothetical scenarios of boat movement. He challenged Mr Westgate by asking him whether it was his case that an otherwise static boat making an occasional trip to a </w:t>
      </w:r>
      <w:proofErr w:type="spellStart"/>
      <w:r w:rsidRPr="00372C8B">
        <w:rPr>
          <w:rFonts w:ascii="Arial" w:hAnsi="Arial" w:cs="Arial"/>
        </w:rPr>
        <w:t>canalside</w:t>
      </w:r>
      <w:proofErr w:type="spellEnd"/>
      <w:r w:rsidRPr="00372C8B">
        <w:rPr>
          <w:rFonts w:ascii="Arial" w:hAnsi="Arial" w:cs="Arial"/>
        </w:rPr>
        <w:t xml:space="preserve"> pub could theoretically be in bona fide navigation.</w:t>
      </w:r>
    </w:p>
    <w:p w:rsidR="00983958" w:rsidRPr="00372C8B" w:rsidRDefault="005C45A0" w:rsidP="0073292C">
      <w:pPr>
        <w:spacing w:after="120"/>
        <w:rPr>
          <w:rFonts w:ascii="Arial" w:hAnsi="Arial" w:cs="Arial"/>
          <w:i/>
        </w:rPr>
      </w:pPr>
      <w:r w:rsidRPr="00372C8B">
        <w:rPr>
          <w:rFonts w:ascii="Arial" w:hAnsi="Arial" w:cs="Arial"/>
          <w:i/>
        </w:rPr>
        <w:t>Brown discontinues review and c</w:t>
      </w:r>
      <w:r w:rsidR="00983958" w:rsidRPr="00372C8B">
        <w:rPr>
          <w:rFonts w:ascii="Arial" w:hAnsi="Arial" w:cs="Arial"/>
          <w:i/>
        </w:rPr>
        <w:t>osts awarded to the Canal &amp; River Trust</w:t>
      </w:r>
    </w:p>
    <w:p w:rsidR="00CE5AE4" w:rsidRPr="00372C8B" w:rsidRDefault="00CE5AE4">
      <w:pPr>
        <w:rPr>
          <w:rFonts w:ascii="Arial" w:hAnsi="Arial" w:cs="Arial"/>
        </w:rPr>
      </w:pPr>
      <w:r w:rsidRPr="00372C8B">
        <w:rPr>
          <w:rFonts w:ascii="Arial" w:hAnsi="Arial" w:cs="Arial"/>
        </w:rPr>
        <w:t xml:space="preserve">Mr Brown decided to apply to discontinue the judicial review only after the Judge had clearly implied that he did not see any merit in his claim and that he could </w:t>
      </w:r>
      <w:r w:rsidR="00957B03" w:rsidRPr="00372C8B">
        <w:rPr>
          <w:rFonts w:ascii="Arial" w:hAnsi="Arial" w:cs="Arial"/>
        </w:rPr>
        <w:t xml:space="preserve">not make a judgement in </w:t>
      </w:r>
      <w:r w:rsidR="00957B03" w:rsidRPr="00372C8B">
        <w:rPr>
          <w:rFonts w:ascii="Arial" w:hAnsi="Arial" w:cs="Arial"/>
        </w:rPr>
        <w:lastRenderedPageBreak/>
        <w:t xml:space="preserve">the absence of specific </w:t>
      </w:r>
      <w:r w:rsidR="00EA1CD5" w:rsidRPr="00372C8B">
        <w:rPr>
          <w:rFonts w:ascii="Arial" w:hAnsi="Arial" w:cs="Arial"/>
        </w:rPr>
        <w:t>facts about boat movements</w:t>
      </w:r>
      <w:r w:rsidR="00957B03" w:rsidRPr="00372C8B">
        <w:rPr>
          <w:rFonts w:ascii="Arial" w:hAnsi="Arial" w:cs="Arial"/>
        </w:rPr>
        <w:t xml:space="preserve">, whilst seeming to </w:t>
      </w:r>
      <w:r w:rsidRPr="00372C8B">
        <w:rPr>
          <w:rFonts w:ascii="Arial" w:hAnsi="Arial" w:cs="Arial"/>
        </w:rPr>
        <w:t>find nothing unlawful in the Trust’s Guidance.</w:t>
      </w:r>
    </w:p>
    <w:p w:rsidR="000625CA" w:rsidRPr="00372C8B" w:rsidRDefault="00E46C24">
      <w:pPr>
        <w:rPr>
          <w:rFonts w:ascii="Arial" w:hAnsi="Arial" w:cs="Arial"/>
        </w:rPr>
      </w:pPr>
      <w:r w:rsidRPr="00372C8B">
        <w:rPr>
          <w:rFonts w:ascii="Arial" w:hAnsi="Arial" w:cs="Arial"/>
        </w:rPr>
        <w:t xml:space="preserve">At the end of the trial, Mr Justice Lewis ordered Mr Brown to pay the Trust’s </w:t>
      </w:r>
      <w:r w:rsidR="00166C08" w:rsidRPr="00372C8B">
        <w:rPr>
          <w:rFonts w:ascii="Arial" w:hAnsi="Arial" w:cs="Arial"/>
        </w:rPr>
        <w:t xml:space="preserve">considerable </w:t>
      </w:r>
      <w:r w:rsidRPr="00372C8B">
        <w:rPr>
          <w:rFonts w:ascii="Arial" w:hAnsi="Arial" w:cs="Arial"/>
        </w:rPr>
        <w:t>costs</w:t>
      </w:r>
      <w:r w:rsidR="0073292C" w:rsidRPr="00372C8B">
        <w:rPr>
          <w:rFonts w:ascii="Arial" w:hAnsi="Arial" w:cs="Arial"/>
        </w:rPr>
        <w:t xml:space="preserve"> </w:t>
      </w:r>
      <w:r w:rsidR="00957B03" w:rsidRPr="00372C8B">
        <w:rPr>
          <w:rFonts w:ascii="Arial" w:hAnsi="Arial" w:cs="Arial"/>
        </w:rPr>
        <w:t xml:space="preserve">up to </w:t>
      </w:r>
      <w:r w:rsidR="00997382" w:rsidRPr="00372C8B">
        <w:rPr>
          <w:rFonts w:ascii="Arial" w:hAnsi="Arial" w:cs="Arial"/>
        </w:rPr>
        <w:t xml:space="preserve">the </w:t>
      </w:r>
      <w:r w:rsidR="00583C05" w:rsidRPr="00372C8B">
        <w:rPr>
          <w:rFonts w:ascii="Arial" w:hAnsi="Arial" w:cs="Arial"/>
        </w:rPr>
        <w:t xml:space="preserve">date </w:t>
      </w:r>
      <w:r w:rsidRPr="00372C8B">
        <w:rPr>
          <w:rFonts w:ascii="Arial" w:hAnsi="Arial" w:cs="Arial"/>
        </w:rPr>
        <w:t xml:space="preserve">when Mr Brown obtained Legal Aid funding (which carries with it </w:t>
      </w:r>
      <w:r w:rsidR="00E1659C" w:rsidRPr="00372C8B">
        <w:rPr>
          <w:rFonts w:ascii="Arial" w:hAnsi="Arial" w:cs="Arial"/>
        </w:rPr>
        <w:t>automatic</w:t>
      </w:r>
      <w:r w:rsidRPr="00372C8B">
        <w:rPr>
          <w:rFonts w:ascii="Arial" w:hAnsi="Arial" w:cs="Arial"/>
        </w:rPr>
        <w:t xml:space="preserve"> protection against having to pay the other side’s costs</w:t>
      </w:r>
      <w:r w:rsidR="00997382" w:rsidRPr="00372C8B">
        <w:rPr>
          <w:rFonts w:ascii="Arial" w:hAnsi="Arial" w:cs="Arial"/>
        </w:rPr>
        <w:t xml:space="preserve">). In addition, there was also </w:t>
      </w:r>
      <w:r w:rsidRPr="00372C8B">
        <w:rPr>
          <w:rFonts w:ascii="Arial" w:hAnsi="Arial" w:cs="Arial"/>
        </w:rPr>
        <w:t xml:space="preserve">a </w:t>
      </w:r>
      <w:r w:rsidR="00997382" w:rsidRPr="00372C8B">
        <w:rPr>
          <w:rFonts w:ascii="Arial" w:hAnsi="Arial" w:cs="Arial"/>
        </w:rPr>
        <w:t xml:space="preserve">relatively </w:t>
      </w:r>
      <w:r w:rsidRPr="00372C8B">
        <w:rPr>
          <w:rFonts w:ascii="Arial" w:hAnsi="Arial" w:cs="Arial"/>
        </w:rPr>
        <w:t>small amount of cost</w:t>
      </w:r>
      <w:r w:rsidR="00997382" w:rsidRPr="00372C8B">
        <w:rPr>
          <w:rFonts w:ascii="Arial" w:hAnsi="Arial" w:cs="Arial"/>
        </w:rPr>
        <w:t>s</w:t>
      </w:r>
      <w:r w:rsidRPr="00372C8B">
        <w:rPr>
          <w:rFonts w:ascii="Arial" w:hAnsi="Arial" w:cs="Arial"/>
        </w:rPr>
        <w:t xml:space="preserve"> incurred </w:t>
      </w:r>
      <w:r w:rsidR="00957B03" w:rsidRPr="00372C8B">
        <w:rPr>
          <w:rFonts w:ascii="Arial" w:hAnsi="Arial" w:cs="Arial"/>
        </w:rPr>
        <w:t xml:space="preserve">by the Trust </w:t>
      </w:r>
      <w:r w:rsidRPr="00372C8B">
        <w:rPr>
          <w:rFonts w:ascii="Arial" w:hAnsi="Arial" w:cs="Arial"/>
        </w:rPr>
        <w:t xml:space="preserve">prior to the decision of Lord Justice Jackson </w:t>
      </w:r>
      <w:r w:rsidR="00957B03" w:rsidRPr="00372C8B">
        <w:rPr>
          <w:rFonts w:ascii="Arial" w:hAnsi="Arial" w:cs="Arial"/>
        </w:rPr>
        <w:t xml:space="preserve">in summer 2013 </w:t>
      </w:r>
      <w:r w:rsidRPr="00372C8B">
        <w:rPr>
          <w:rFonts w:ascii="Arial" w:hAnsi="Arial" w:cs="Arial"/>
        </w:rPr>
        <w:t>to allow the judi</w:t>
      </w:r>
      <w:r w:rsidR="0073292C" w:rsidRPr="00372C8B">
        <w:rPr>
          <w:rFonts w:ascii="Arial" w:hAnsi="Arial" w:cs="Arial"/>
        </w:rPr>
        <w:t>cial review to go ahead which a</w:t>
      </w:r>
      <w:r w:rsidRPr="00372C8B">
        <w:rPr>
          <w:rFonts w:ascii="Arial" w:hAnsi="Arial" w:cs="Arial"/>
        </w:rPr>
        <w:t xml:space="preserve">re </w:t>
      </w:r>
      <w:r w:rsidR="00E1659C" w:rsidRPr="00372C8B">
        <w:rPr>
          <w:rFonts w:ascii="Arial" w:hAnsi="Arial" w:cs="Arial"/>
        </w:rPr>
        <w:t>not recoverable</w:t>
      </w:r>
      <w:r w:rsidRPr="00372C8B">
        <w:rPr>
          <w:rFonts w:ascii="Arial" w:hAnsi="Arial" w:cs="Arial"/>
        </w:rPr>
        <w:t xml:space="preserve">. </w:t>
      </w:r>
    </w:p>
    <w:p w:rsidR="00997E2D" w:rsidRPr="00372C8B" w:rsidRDefault="00E46C24">
      <w:pPr>
        <w:rPr>
          <w:rFonts w:ascii="Arial" w:hAnsi="Arial" w:cs="Arial"/>
        </w:rPr>
      </w:pPr>
      <w:r w:rsidRPr="00372C8B">
        <w:rPr>
          <w:rFonts w:ascii="Arial" w:hAnsi="Arial" w:cs="Arial"/>
        </w:rPr>
        <w:t xml:space="preserve">Whilst he understood that Mr Brown was not represented until just before the trial, </w:t>
      </w:r>
      <w:r w:rsidR="00077F18" w:rsidRPr="00372C8B">
        <w:rPr>
          <w:rFonts w:ascii="Arial" w:hAnsi="Arial" w:cs="Arial"/>
        </w:rPr>
        <w:t>Mr Justice Lewis</w:t>
      </w:r>
      <w:r w:rsidRPr="00372C8B">
        <w:rPr>
          <w:rFonts w:ascii="Arial" w:hAnsi="Arial" w:cs="Arial"/>
        </w:rPr>
        <w:t xml:space="preserve"> </w:t>
      </w:r>
      <w:r w:rsidR="00997E2D" w:rsidRPr="00372C8B">
        <w:rPr>
          <w:rFonts w:ascii="Arial" w:hAnsi="Arial" w:cs="Arial"/>
        </w:rPr>
        <w:t xml:space="preserve">noted that </w:t>
      </w:r>
      <w:r w:rsidRPr="00372C8B">
        <w:rPr>
          <w:rFonts w:ascii="Arial" w:hAnsi="Arial" w:cs="Arial"/>
        </w:rPr>
        <w:t>Mr Brown</w:t>
      </w:r>
      <w:r w:rsidR="00997E2D" w:rsidRPr="00372C8B">
        <w:rPr>
          <w:rFonts w:ascii="Arial" w:hAnsi="Arial" w:cs="Arial"/>
        </w:rPr>
        <w:t>’s</w:t>
      </w:r>
      <w:r w:rsidRPr="00372C8B">
        <w:rPr>
          <w:rFonts w:ascii="Arial" w:hAnsi="Arial" w:cs="Arial"/>
        </w:rPr>
        <w:t xml:space="preserve"> written grounds for review</w:t>
      </w:r>
      <w:r w:rsidR="00997E2D" w:rsidRPr="00372C8B">
        <w:rPr>
          <w:rFonts w:ascii="Arial" w:hAnsi="Arial" w:cs="Arial"/>
        </w:rPr>
        <w:t xml:space="preserve"> were very lengthy and difficult to digest.  He </w:t>
      </w:r>
      <w:r w:rsidRPr="00372C8B">
        <w:rPr>
          <w:rFonts w:ascii="Arial" w:hAnsi="Arial" w:cs="Arial"/>
        </w:rPr>
        <w:t>acknowledged</w:t>
      </w:r>
      <w:r w:rsidR="00997E2D" w:rsidRPr="00372C8B">
        <w:rPr>
          <w:rFonts w:ascii="Arial" w:hAnsi="Arial" w:cs="Arial"/>
        </w:rPr>
        <w:t xml:space="preserve"> that this would have resulted in the Trust having</w:t>
      </w:r>
      <w:r w:rsidRPr="00372C8B">
        <w:rPr>
          <w:rFonts w:ascii="Arial" w:hAnsi="Arial" w:cs="Arial"/>
        </w:rPr>
        <w:t xml:space="preserve"> incurred considerable wasted costs</w:t>
      </w:r>
      <w:r w:rsidR="008A1506" w:rsidRPr="00372C8B">
        <w:rPr>
          <w:rFonts w:ascii="Arial" w:hAnsi="Arial" w:cs="Arial"/>
        </w:rPr>
        <w:t xml:space="preserve"> when preparing for the hearing.</w:t>
      </w:r>
      <w:r w:rsidR="00077F18" w:rsidRPr="00372C8B">
        <w:rPr>
          <w:rFonts w:ascii="Arial" w:hAnsi="Arial" w:cs="Arial"/>
        </w:rPr>
        <w:t xml:space="preserve"> </w:t>
      </w:r>
      <w:r w:rsidRPr="00372C8B">
        <w:rPr>
          <w:rFonts w:ascii="Arial" w:hAnsi="Arial" w:cs="Arial"/>
        </w:rPr>
        <w:t xml:space="preserve"> </w:t>
      </w:r>
    </w:p>
    <w:p w:rsidR="00A3629A" w:rsidRPr="00372C8B" w:rsidRDefault="00077F18">
      <w:pPr>
        <w:rPr>
          <w:rFonts w:ascii="Arial" w:hAnsi="Arial" w:cs="Arial"/>
        </w:rPr>
      </w:pPr>
      <w:r w:rsidRPr="00372C8B">
        <w:rPr>
          <w:rFonts w:ascii="Arial" w:hAnsi="Arial" w:cs="Arial"/>
        </w:rPr>
        <w:t>As is usual with such court cases, t</w:t>
      </w:r>
      <w:r w:rsidR="00E46C24" w:rsidRPr="00372C8B">
        <w:rPr>
          <w:rFonts w:ascii="Arial" w:hAnsi="Arial" w:cs="Arial"/>
        </w:rPr>
        <w:t xml:space="preserve">he Trust will be submitting a detailed breakdown of its costs </w:t>
      </w:r>
      <w:r w:rsidRPr="00372C8B">
        <w:rPr>
          <w:rFonts w:ascii="Arial" w:hAnsi="Arial" w:cs="Arial"/>
        </w:rPr>
        <w:t xml:space="preserve">figures </w:t>
      </w:r>
      <w:r w:rsidR="00E46C24" w:rsidRPr="00372C8B">
        <w:rPr>
          <w:rFonts w:ascii="Arial" w:hAnsi="Arial" w:cs="Arial"/>
        </w:rPr>
        <w:t xml:space="preserve">to Court </w:t>
      </w:r>
      <w:r w:rsidR="00E1659C" w:rsidRPr="00372C8B">
        <w:rPr>
          <w:rFonts w:ascii="Arial" w:hAnsi="Arial" w:cs="Arial"/>
        </w:rPr>
        <w:t xml:space="preserve">before a specific costs </w:t>
      </w:r>
      <w:r w:rsidRPr="00372C8B">
        <w:rPr>
          <w:rFonts w:ascii="Arial" w:hAnsi="Arial" w:cs="Arial"/>
        </w:rPr>
        <w:t>figure can be approved</w:t>
      </w:r>
      <w:r w:rsidR="00957B03" w:rsidRPr="00372C8B">
        <w:rPr>
          <w:rFonts w:ascii="Arial" w:hAnsi="Arial" w:cs="Arial"/>
        </w:rPr>
        <w:t xml:space="preserve"> and will then proceed to recover the costs it has incurred on this abortive process</w:t>
      </w:r>
      <w:r w:rsidR="00E46C24" w:rsidRPr="00372C8B">
        <w:rPr>
          <w:rFonts w:ascii="Arial" w:hAnsi="Arial" w:cs="Arial"/>
        </w:rPr>
        <w:t>.</w:t>
      </w:r>
    </w:p>
    <w:p w:rsidR="00F66EEF" w:rsidRPr="00372C8B" w:rsidRDefault="00F66EEF">
      <w:pPr>
        <w:rPr>
          <w:rFonts w:ascii="Arial" w:hAnsi="Arial" w:cs="Arial"/>
        </w:rPr>
      </w:pPr>
    </w:p>
    <w:sectPr w:rsidR="00F66EEF" w:rsidRPr="00372C8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352" w:rsidRDefault="00E95352" w:rsidP="0010194F">
      <w:pPr>
        <w:spacing w:after="0" w:line="240" w:lineRule="auto"/>
      </w:pPr>
      <w:r>
        <w:separator/>
      </w:r>
    </w:p>
  </w:endnote>
  <w:endnote w:type="continuationSeparator" w:id="0">
    <w:p w:rsidR="00E95352" w:rsidRDefault="00E95352" w:rsidP="0010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730794"/>
      <w:docPartObj>
        <w:docPartGallery w:val="Page Numbers (Bottom of Page)"/>
        <w:docPartUnique/>
      </w:docPartObj>
    </w:sdtPr>
    <w:sdtEndPr>
      <w:rPr>
        <w:noProof/>
      </w:rPr>
    </w:sdtEndPr>
    <w:sdtContent>
      <w:p w:rsidR="0010194F" w:rsidRDefault="0010194F">
        <w:pPr>
          <w:pStyle w:val="Footer"/>
          <w:jc w:val="right"/>
        </w:pPr>
        <w:r>
          <w:fldChar w:fldCharType="begin"/>
        </w:r>
        <w:r>
          <w:instrText xml:space="preserve"> PAGE   \* MERGEFORMAT </w:instrText>
        </w:r>
        <w:r>
          <w:fldChar w:fldCharType="separate"/>
        </w:r>
        <w:r w:rsidR="00C53A14">
          <w:rPr>
            <w:noProof/>
          </w:rPr>
          <w:t>1</w:t>
        </w:r>
        <w:r>
          <w:rPr>
            <w:noProof/>
          </w:rPr>
          <w:fldChar w:fldCharType="end"/>
        </w:r>
      </w:p>
    </w:sdtContent>
  </w:sdt>
  <w:p w:rsidR="0010194F" w:rsidRDefault="00101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352" w:rsidRDefault="00E95352" w:rsidP="0010194F">
      <w:pPr>
        <w:spacing w:after="0" w:line="240" w:lineRule="auto"/>
      </w:pPr>
      <w:r>
        <w:separator/>
      </w:r>
    </w:p>
  </w:footnote>
  <w:footnote w:type="continuationSeparator" w:id="0">
    <w:p w:rsidR="00E95352" w:rsidRDefault="00E95352" w:rsidP="001019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F6"/>
    <w:rsid w:val="000002F3"/>
    <w:rsid w:val="00035D33"/>
    <w:rsid w:val="00043D4A"/>
    <w:rsid w:val="000625CA"/>
    <w:rsid w:val="000645E7"/>
    <w:rsid w:val="0007756C"/>
    <w:rsid w:val="00077F18"/>
    <w:rsid w:val="000919AE"/>
    <w:rsid w:val="000B5820"/>
    <w:rsid w:val="000D25E2"/>
    <w:rsid w:val="000F0F1A"/>
    <w:rsid w:val="0010194F"/>
    <w:rsid w:val="0015151C"/>
    <w:rsid w:val="00166C08"/>
    <w:rsid w:val="001720EA"/>
    <w:rsid w:val="001921AF"/>
    <w:rsid w:val="001C46F7"/>
    <w:rsid w:val="001D128F"/>
    <w:rsid w:val="001D5666"/>
    <w:rsid w:val="001D79A1"/>
    <w:rsid w:val="001E7F76"/>
    <w:rsid w:val="0021795B"/>
    <w:rsid w:val="00240295"/>
    <w:rsid w:val="0025491F"/>
    <w:rsid w:val="0027325B"/>
    <w:rsid w:val="00293ACB"/>
    <w:rsid w:val="002A0A7D"/>
    <w:rsid w:val="002A5DD2"/>
    <w:rsid w:val="002B7A0B"/>
    <w:rsid w:val="002D5DE7"/>
    <w:rsid w:val="002F30F4"/>
    <w:rsid w:val="002F723E"/>
    <w:rsid w:val="002F7EBA"/>
    <w:rsid w:val="003066A3"/>
    <w:rsid w:val="0031128C"/>
    <w:rsid w:val="00322956"/>
    <w:rsid w:val="003230B7"/>
    <w:rsid w:val="00370650"/>
    <w:rsid w:val="00372C8B"/>
    <w:rsid w:val="003B3C3D"/>
    <w:rsid w:val="003B3F81"/>
    <w:rsid w:val="003E244C"/>
    <w:rsid w:val="00403993"/>
    <w:rsid w:val="00415649"/>
    <w:rsid w:val="00415A40"/>
    <w:rsid w:val="00430728"/>
    <w:rsid w:val="00454B8A"/>
    <w:rsid w:val="00455F8B"/>
    <w:rsid w:val="00456322"/>
    <w:rsid w:val="004575DC"/>
    <w:rsid w:val="00474BFA"/>
    <w:rsid w:val="004A3E7F"/>
    <w:rsid w:val="004A6A65"/>
    <w:rsid w:val="00501659"/>
    <w:rsid w:val="0050479F"/>
    <w:rsid w:val="00514CED"/>
    <w:rsid w:val="0058159F"/>
    <w:rsid w:val="00583C05"/>
    <w:rsid w:val="00590F8D"/>
    <w:rsid w:val="005C45A0"/>
    <w:rsid w:val="005C70AB"/>
    <w:rsid w:val="005E1E90"/>
    <w:rsid w:val="006010BE"/>
    <w:rsid w:val="006268C5"/>
    <w:rsid w:val="00630698"/>
    <w:rsid w:val="006837F3"/>
    <w:rsid w:val="006B19A4"/>
    <w:rsid w:val="006C3672"/>
    <w:rsid w:val="007047F6"/>
    <w:rsid w:val="00710A41"/>
    <w:rsid w:val="0073292C"/>
    <w:rsid w:val="007460B8"/>
    <w:rsid w:val="007C5A4E"/>
    <w:rsid w:val="007D4ED9"/>
    <w:rsid w:val="007D7941"/>
    <w:rsid w:val="00813A9C"/>
    <w:rsid w:val="00815FF0"/>
    <w:rsid w:val="0088217C"/>
    <w:rsid w:val="008A1506"/>
    <w:rsid w:val="008B60D7"/>
    <w:rsid w:val="008C3C04"/>
    <w:rsid w:val="008C7A69"/>
    <w:rsid w:val="00934663"/>
    <w:rsid w:val="0094305E"/>
    <w:rsid w:val="009469A6"/>
    <w:rsid w:val="00955136"/>
    <w:rsid w:val="00957B03"/>
    <w:rsid w:val="00961F2B"/>
    <w:rsid w:val="00983958"/>
    <w:rsid w:val="00997382"/>
    <w:rsid w:val="00997E2D"/>
    <w:rsid w:val="009E7D39"/>
    <w:rsid w:val="009F247B"/>
    <w:rsid w:val="009F4D98"/>
    <w:rsid w:val="00A3629A"/>
    <w:rsid w:val="00A45181"/>
    <w:rsid w:val="00A95861"/>
    <w:rsid w:val="00AC64BD"/>
    <w:rsid w:val="00AC6B43"/>
    <w:rsid w:val="00B0183E"/>
    <w:rsid w:val="00B03AAC"/>
    <w:rsid w:val="00B458D5"/>
    <w:rsid w:val="00BA2DB0"/>
    <w:rsid w:val="00BD6F68"/>
    <w:rsid w:val="00BE2FCD"/>
    <w:rsid w:val="00C45945"/>
    <w:rsid w:val="00C53A14"/>
    <w:rsid w:val="00C617E3"/>
    <w:rsid w:val="00C83B2A"/>
    <w:rsid w:val="00C953CE"/>
    <w:rsid w:val="00C96C07"/>
    <w:rsid w:val="00CE5AE4"/>
    <w:rsid w:val="00D066EE"/>
    <w:rsid w:val="00D26915"/>
    <w:rsid w:val="00D4326A"/>
    <w:rsid w:val="00D53949"/>
    <w:rsid w:val="00D6052D"/>
    <w:rsid w:val="00D769C1"/>
    <w:rsid w:val="00DA5EB4"/>
    <w:rsid w:val="00E04C68"/>
    <w:rsid w:val="00E06EE7"/>
    <w:rsid w:val="00E135FF"/>
    <w:rsid w:val="00E1659C"/>
    <w:rsid w:val="00E22286"/>
    <w:rsid w:val="00E3265E"/>
    <w:rsid w:val="00E46C24"/>
    <w:rsid w:val="00E6396A"/>
    <w:rsid w:val="00E64FCD"/>
    <w:rsid w:val="00E87E79"/>
    <w:rsid w:val="00E95352"/>
    <w:rsid w:val="00EA08CA"/>
    <w:rsid w:val="00EA1CD5"/>
    <w:rsid w:val="00EA7C1E"/>
    <w:rsid w:val="00ED03B0"/>
    <w:rsid w:val="00EE6826"/>
    <w:rsid w:val="00EF633C"/>
    <w:rsid w:val="00F05EFF"/>
    <w:rsid w:val="00F31DC2"/>
    <w:rsid w:val="00F66946"/>
    <w:rsid w:val="00F669C3"/>
    <w:rsid w:val="00F66EEF"/>
    <w:rsid w:val="00FA6EDC"/>
    <w:rsid w:val="00FD2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E79"/>
    <w:rPr>
      <w:rFonts w:ascii="Tahoma" w:hAnsi="Tahoma" w:cs="Tahoma"/>
      <w:sz w:val="16"/>
      <w:szCs w:val="16"/>
    </w:rPr>
  </w:style>
  <w:style w:type="character" w:styleId="CommentReference">
    <w:name w:val="annotation reference"/>
    <w:basedOn w:val="DefaultParagraphFont"/>
    <w:uiPriority w:val="99"/>
    <w:semiHidden/>
    <w:unhideWhenUsed/>
    <w:rsid w:val="00583C05"/>
    <w:rPr>
      <w:sz w:val="16"/>
      <w:szCs w:val="16"/>
    </w:rPr>
  </w:style>
  <w:style w:type="paragraph" w:styleId="CommentText">
    <w:name w:val="annotation text"/>
    <w:basedOn w:val="Normal"/>
    <w:link w:val="CommentTextChar"/>
    <w:uiPriority w:val="99"/>
    <w:semiHidden/>
    <w:unhideWhenUsed/>
    <w:rsid w:val="00583C05"/>
    <w:pPr>
      <w:spacing w:line="240" w:lineRule="auto"/>
    </w:pPr>
    <w:rPr>
      <w:sz w:val="20"/>
      <w:szCs w:val="20"/>
    </w:rPr>
  </w:style>
  <w:style w:type="character" w:customStyle="1" w:styleId="CommentTextChar">
    <w:name w:val="Comment Text Char"/>
    <w:basedOn w:val="DefaultParagraphFont"/>
    <w:link w:val="CommentText"/>
    <w:uiPriority w:val="99"/>
    <w:semiHidden/>
    <w:rsid w:val="00583C05"/>
    <w:rPr>
      <w:sz w:val="20"/>
      <w:szCs w:val="20"/>
    </w:rPr>
  </w:style>
  <w:style w:type="paragraph" w:styleId="CommentSubject">
    <w:name w:val="annotation subject"/>
    <w:basedOn w:val="CommentText"/>
    <w:next w:val="CommentText"/>
    <w:link w:val="CommentSubjectChar"/>
    <w:uiPriority w:val="99"/>
    <w:semiHidden/>
    <w:unhideWhenUsed/>
    <w:rsid w:val="00583C05"/>
    <w:rPr>
      <w:b/>
      <w:bCs/>
    </w:rPr>
  </w:style>
  <w:style w:type="character" w:customStyle="1" w:styleId="CommentSubjectChar">
    <w:name w:val="Comment Subject Char"/>
    <w:basedOn w:val="CommentTextChar"/>
    <w:link w:val="CommentSubject"/>
    <w:uiPriority w:val="99"/>
    <w:semiHidden/>
    <w:rsid w:val="00583C05"/>
    <w:rPr>
      <w:b/>
      <w:bCs/>
      <w:sz w:val="20"/>
      <w:szCs w:val="20"/>
    </w:rPr>
  </w:style>
  <w:style w:type="character" w:styleId="Hyperlink">
    <w:name w:val="Hyperlink"/>
    <w:basedOn w:val="DefaultParagraphFont"/>
    <w:uiPriority w:val="99"/>
    <w:unhideWhenUsed/>
    <w:rsid w:val="00815FF0"/>
    <w:rPr>
      <w:color w:val="0000FF" w:themeColor="hyperlink"/>
      <w:u w:val="single"/>
    </w:rPr>
  </w:style>
  <w:style w:type="paragraph" w:styleId="Header">
    <w:name w:val="header"/>
    <w:basedOn w:val="Normal"/>
    <w:link w:val="HeaderChar"/>
    <w:uiPriority w:val="99"/>
    <w:unhideWhenUsed/>
    <w:rsid w:val="00101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94F"/>
  </w:style>
  <w:style w:type="paragraph" w:styleId="Footer">
    <w:name w:val="footer"/>
    <w:basedOn w:val="Normal"/>
    <w:link w:val="FooterChar"/>
    <w:uiPriority w:val="99"/>
    <w:unhideWhenUsed/>
    <w:rsid w:val="00101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94F"/>
  </w:style>
  <w:style w:type="character" w:styleId="FollowedHyperlink">
    <w:name w:val="FollowedHyperlink"/>
    <w:basedOn w:val="DefaultParagraphFont"/>
    <w:uiPriority w:val="99"/>
    <w:semiHidden/>
    <w:unhideWhenUsed/>
    <w:rsid w:val="00C53A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E79"/>
    <w:rPr>
      <w:rFonts w:ascii="Tahoma" w:hAnsi="Tahoma" w:cs="Tahoma"/>
      <w:sz w:val="16"/>
      <w:szCs w:val="16"/>
    </w:rPr>
  </w:style>
  <w:style w:type="character" w:styleId="CommentReference">
    <w:name w:val="annotation reference"/>
    <w:basedOn w:val="DefaultParagraphFont"/>
    <w:uiPriority w:val="99"/>
    <w:semiHidden/>
    <w:unhideWhenUsed/>
    <w:rsid w:val="00583C05"/>
    <w:rPr>
      <w:sz w:val="16"/>
      <w:szCs w:val="16"/>
    </w:rPr>
  </w:style>
  <w:style w:type="paragraph" w:styleId="CommentText">
    <w:name w:val="annotation text"/>
    <w:basedOn w:val="Normal"/>
    <w:link w:val="CommentTextChar"/>
    <w:uiPriority w:val="99"/>
    <w:semiHidden/>
    <w:unhideWhenUsed/>
    <w:rsid w:val="00583C05"/>
    <w:pPr>
      <w:spacing w:line="240" w:lineRule="auto"/>
    </w:pPr>
    <w:rPr>
      <w:sz w:val="20"/>
      <w:szCs w:val="20"/>
    </w:rPr>
  </w:style>
  <w:style w:type="character" w:customStyle="1" w:styleId="CommentTextChar">
    <w:name w:val="Comment Text Char"/>
    <w:basedOn w:val="DefaultParagraphFont"/>
    <w:link w:val="CommentText"/>
    <w:uiPriority w:val="99"/>
    <w:semiHidden/>
    <w:rsid w:val="00583C05"/>
    <w:rPr>
      <w:sz w:val="20"/>
      <w:szCs w:val="20"/>
    </w:rPr>
  </w:style>
  <w:style w:type="paragraph" w:styleId="CommentSubject">
    <w:name w:val="annotation subject"/>
    <w:basedOn w:val="CommentText"/>
    <w:next w:val="CommentText"/>
    <w:link w:val="CommentSubjectChar"/>
    <w:uiPriority w:val="99"/>
    <w:semiHidden/>
    <w:unhideWhenUsed/>
    <w:rsid w:val="00583C05"/>
    <w:rPr>
      <w:b/>
      <w:bCs/>
    </w:rPr>
  </w:style>
  <w:style w:type="character" w:customStyle="1" w:styleId="CommentSubjectChar">
    <w:name w:val="Comment Subject Char"/>
    <w:basedOn w:val="CommentTextChar"/>
    <w:link w:val="CommentSubject"/>
    <w:uiPriority w:val="99"/>
    <w:semiHidden/>
    <w:rsid w:val="00583C05"/>
    <w:rPr>
      <w:b/>
      <w:bCs/>
      <w:sz w:val="20"/>
      <w:szCs w:val="20"/>
    </w:rPr>
  </w:style>
  <w:style w:type="character" w:styleId="Hyperlink">
    <w:name w:val="Hyperlink"/>
    <w:basedOn w:val="DefaultParagraphFont"/>
    <w:uiPriority w:val="99"/>
    <w:unhideWhenUsed/>
    <w:rsid w:val="00815FF0"/>
    <w:rPr>
      <w:color w:val="0000FF" w:themeColor="hyperlink"/>
      <w:u w:val="single"/>
    </w:rPr>
  </w:style>
  <w:style w:type="paragraph" w:styleId="Header">
    <w:name w:val="header"/>
    <w:basedOn w:val="Normal"/>
    <w:link w:val="HeaderChar"/>
    <w:uiPriority w:val="99"/>
    <w:unhideWhenUsed/>
    <w:rsid w:val="00101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94F"/>
  </w:style>
  <w:style w:type="paragraph" w:styleId="Footer">
    <w:name w:val="footer"/>
    <w:basedOn w:val="Normal"/>
    <w:link w:val="FooterChar"/>
    <w:uiPriority w:val="99"/>
    <w:unhideWhenUsed/>
    <w:rsid w:val="00101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94F"/>
  </w:style>
  <w:style w:type="character" w:styleId="FollowedHyperlink">
    <w:name w:val="FollowedHyperlink"/>
    <w:basedOn w:val="DefaultParagraphFont"/>
    <w:uiPriority w:val="99"/>
    <w:semiHidden/>
    <w:unhideWhenUsed/>
    <w:rsid w:val="00C53A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nalrivertrust.org.uk/media/library/6438.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alrivertrust.org.uk/media/library/640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nalrivertrust.org.uk/media/library/6438.pdf" TargetMode="External"/><Relationship Id="rId4" Type="http://schemas.openxmlformats.org/officeDocument/2006/relationships/settings" Target="settings.xml"/><Relationship Id="rId9" Type="http://schemas.openxmlformats.org/officeDocument/2006/relationships/hyperlink" Target="http://canalrivertrust.org.uk/media/library/640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CD31B-3420-4E17-B8EB-93684678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British Waterways</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Deards</dc:creator>
  <cp:lastModifiedBy>Odette Myall</cp:lastModifiedBy>
  <cp:revision>2</cp:revision>
  <cp:lastPrinted>2014-05-21T16:08:00Z</cp:lastPrinted>
  <dcterms:created xsi:type="dcterms:W3CDTF">2014-05-21T16:10:00Z</dcterms:created>
  <dcterms:modified xsi:type="dcterms:W3CDTF">2014-05-21T16:10:00Z</dcterms:modified>
</cp:coreProperties>
</file>